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1176D8" w:rsidRPr="001176D8" w:rsidRDefault="001176D8" w:rsidP="001176D8">
      <w:pPr>
        <w:pStyle w:val="Header"/>
        <w:jc w:val="center"/>
        <w:rPr>
          <w:rFonts w:ascii="Times New Roman" w:hAnsi="Times New Roman"/>
        </w:rPr>
      </w:pPr>
      <w:r w:rsidRPr="001176D8">
        <w:rPr>
          <w:rFonts w:ascii="Times New Roman" w:hAnsi="Times New Roman"/>
        </w:rPr>
        <w:t>DATE</w:t>
      </w:r>
    </w:p>
    <w:p w:rsidR="001176D8" w:rsidRPr="001176D8" w:rsidRDefault="001176D8" w:rsidP="001176D8">
      <w:pPr>
        <w:jc w:val="center"/>
        <w:rPr>
          <w:rFonts w:ascii="Times New Roman" w:hAnsi="Times New Roman"/>
        </w:rPr>
      </w:pPr>
    </w:p>
    <w:p w:rsidR="001176D8" w:rsidRPr="001176D8" w:rsidRDefault="001176D8" w:rsidP="001176D8">
      <w:pPr>
        <w:jc w:val="cente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PROJECT CAPTION</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DISPLACEE NAME AND ADDRESS</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RE:  Parcel  </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Dear                :</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You have been given the Department’s brochure </w:t>
      </w:r>
      <w:r w:rsidRPr="001176D8">
        <w:rPr>
          <w:rFonts w:ascii="Times New Roman" w:hAnsi="Times New Roman"/>
          <w:b/>
          <w:i/>
        </w:rPr>
        <w:t>Acquisition of Right of Way and Relocation Assistance</w:t>
      </w:r>
      <w:r w:rsidRPr="001176D8">
        <w:rPr>
          <w:rFonts w:ascii="Times New Roman" w:hAnsi="Times New Roman"/>
        </w:rPr>
        <w:t>.  This brochure explains the Relocation Assistance Program and the relocation assistance payments and services to which you may be entitled.  Relocation payments are made in addition to any payments you will receive for acquisition of your land and improvements.</w:t>
      </w:r>
    </w:p>
    <w:p w:rsidR="001176D8" w:rsidRPr="001176D8" w:rsidRDefault="001176D8" w:rsidP="001176D8">
      <w:pPr>
        <w:pStyle w:val="Heade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Total acquisition price of subject</w:t>
      </w:r>
      <w:r w:rsidRPr="001176D8">
        <w:rPr>
          <w:rFonts w:ascii="Times New Roman" w:hAnsi="Times New Roman"/>
        </w:rPr>
        <w:tab/>
      </w:r>
      <w:r w:rsidRPr="001176D8">
        <w:rPr>
          <w:rFonts w:ascii="Times New Roman" w:hAnsi="Times New Roman"/>
        </w:rPr>
        <w:tab/>
        <w:t xml:space="preserve"> </w:t>
      </w:r>
      <w:r w:rsidRPr="001176D8">
        <w:rPr>
          <w:rFonts w:ascii="Times New Roman" w:hAnsi="Times New Roman"/>
        </w:rPr>
        <w:tab/>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DispAcquisition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Displacement Acquisition</w:t>
      </w:r>
      <w:r w:rsidRPr="001176D8">
        <w:rPr>
          <w:rFonts w:ascii="Times New Roman" w:hAnsi="Times New Roman"/>
          <w:i/>
          <w:color w:val="0000FF"/>
          <w:highlight w:val="lightGray"/>
        </w:rPr>
        <w:fldChar w:fldCharType="end"/>
      </w:r>
      <w:r w:rsidRPr="001176D8">
        <w:rPr>
          <w:rFonts w:ascii="Times New Roman" w:hAnsi="Times New Roman"/>
          <w:i/>
          <w:color w:val="0000FF"/>
          <w:highlight w:val="lightGray"/>
        </w:rPr>
        <w:t xml:space="preserve"> price</w:t>
      </w:r>
      <w:r w:rsidRPr="001176D8">
        <w:rPr>
          <w:rFonts w:ascii="Times New Roman" w:hAnsi="Times New Roman"/>
          <w:i/>
        </w:rPr>
        <w:t xml:space="preserve"> </w:t>
      </w:r>
    </w:p>
    <w:p w:rsidR="001176D8" w:rsidRPr="001176D8" w:rsidRDefault="001176D8" w:rsidP="001176D8">
      <w:pPr>
        <w:rPr>
          <w:rFonts w:ascii="Times New Roman" w:hAnsi="Times New Roman"/>
          <w:i/>
        </w:rPr>
      </w:pPr>
      <w:r w:rsidRPr="001176D8">
        <w:rPr>
          <w:rFonts w:ascii="Times New Roman" w:hAnsi="Times New Roman"/>
        </w:rPr>
        <w:t>Your share of acquisition price of subject</w:t>
      </w:r>
      <w:r w:rsidRPr="001176D8">
        <w:rPr>
          <w:rFonts w:ascii="Times New Roman" w:hAnsi="Times New Roman"/>
        </w:rPr>
        <w:tab/>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PartiInterstShareOffer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Partial Interest Owner's Share of Offer</w:t>
      </w:r>
      <w:r w:rsidRPr="001176D8">
        <w:rPr>
          <w:rFonts w:ascii="Times New Roman" w:hAnsi="Times New Roman"/>
          <w:i/>
          <w:color w:val="0000FF"/>
          <w:highlight w:val="lightGray"/>
        </w:rPr>
        <w:fldChar w:fldCharType="end"/>
      </w:r>
    </w:p>
    <w:p w:rsidR="001176D8" w:rsidRPr="001176D8" w:rsidRDefault="001176D8" w:rsidP="001176D8">
      <w:pPr>
        <w:rPr>
          <w:rFonts w:ascii="Times New Roman" w:hAnsi="Times New Roman"/>
          <w:i/>
        </w:rPr>
      </w:pPr>
      <w:r w:rsidRPr="001176D8">
        <w:rPr>
          <w:rFonts w:ascii="Times New Roman" w:hAnsi="Times New Roman"/>
          <w:i/>
        </w:rPr>
        <w:t xml:space="preserve"> </w:t>
      </w:r>
    </w:p>
    <w:p w:rsidR="001176D8" w:rsidRPr="001176D8" w:rsidRDefault="001176D8" w:rsidP="001176D8">
      <w:pPr>
        <w:rPr>
          <w:rFonts w:ascii="Times New Roman" w:hAnsi="Times New Roman"/>
        </w:rPr>
      </w:pPr>
      <w:r w:rsidRPr="001176D8">
        <w:rPr>
          <w:rFonts w:ascii="Times New Roman" w:hAnsi="Times New Roman"/>
        </w:rPr>
        <w:t xml:space="preserve">If all interest owners accept the Department’s offer of </w:t>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DispAcquisition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Displacement Acquisition</w:t>
      </w:r>
      <w:r w:rsidRPr="001176D8">
        <w:rPr>
          <w:rFonts w:ascii="Times New Roman" w:hAnsi="Times New Roman"/>
          <w:i/>
          <w:color w:val="0000FF"/>
          <w:highlight w:val="lightGray"/>
        </w:rPr>
        <w:fldChar w:fldCharType="end"/>
      </w:r>
      <w:r w:rsidRPr="001176D8">
        <w:rPr>
          <w:rFonts w:ascii="Times New Roman" w:hAnsi="Times New Roman"/>
          <w:i/>
          <w:color w:val="0000FF"/>
          <w:highlight w:val="lightGray"/>
        </w:rPr>
        <w:t xml:space="preserve"> price</w:t>
      </w:r>
      <w:r w:rsidRPr="001176D8">
        <w:rPr>
          <w:rFonts w:ascii="Times New Roman" w:hAnsi="Times New Roman"/>
        </w:rPr>
        <w:t xml:space="preserve"> for the purchase of the property required for the project, you may be entitled to an additional payment of </w:t>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RHPOffer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RHP Offer</w:t>
      </w:r>
      <w:r w:rsidRPr="001176D8">
        <w:rPr>
          <w:rFonts w:ascii="Times New Roman" w:hAnsi="Times New Roman"/>
          <w:i/>
          <w:color w:val="0000FF"/>
          <w:highlight w:val="lightGray"/>
        </w:rPr>
        <w:fldChar w:fldCharType="end"/>
      </w:r>
      <w:r w:rsidRPr="001176D8">
        <w:rPr>
          <w:rFonts w:ascii="Times New Roman" w:hAnsi="Times New Roman"/>
        </w:rPr>
        <w:t xml:space="preserve"> for the purchase of a replacement dwelling.</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To receive any of this additional payment, your replacement home must cost at </w:t>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PartiInterstShareOffer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Partial Interst Owner's Share of Offer</w:t>
      </w:r>
      <w:r w:rsidRPr="001176D8">
        <w:rPr>
          <w:rFonts w:ascii="Times New Roman" w:hAnsi="Times New Roman"/>
          <w:i/>
          <w:color w:val="0000FF"/>
          <w:highlight w:val="lightGray"/>
        </w:rPr>
        <w:fldChar w:fldCharType="end"/>
      </w:r>
      <w:r w:rsidRPr="001176D8">
        <w:rPr>
          <w:rFonts w:ascii="Times New Roman" w:hAnsi="Times New Roman"/>
        </w:rPr>
        <w:t xml:space="preserve">, and to receive all of the additional payment, your replacement home must cost at least </w:t>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PartiInterstShareOffer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Partial Interest Owner's Share of Offer</w:t>
      </w:r>
      <w:r w:rsidRPr="001176D8">
        <w:rPr>
          <w:rFonts w:ascii="Times New Roman" w:hAnsi="Times New Roman"/>
          <w:i/>
          <w:color w:val="0000FF"/>
          <w:highlight w:val="lightGray"/>
        </w:rPr>
        <w:fldChar w:fldCharType="end"/>
      </w:r>
      <w:r w:rsidRPr="001176D8">
        <w:rPr>
          <w:rFonts w:ascii="Times New Roman" w:hAnsi="Times New Roman"/>
          <w:i/>
          <w:color w:val="0000FF"/>
          <w:highlight w:val="lightGray"/>
        </w:rPr>
        <w:t xml:space="preserve"> + RHP offer</w:t>
      </w:r>
      <w:r w:rsidRPr="001176D8">
        <w:rPr>
          <w:rFonts w:ascii="Times New Roman" w:hAnsi="Times New Roman"/>
        </w:rPr>
        <w:t>.</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The actual payment will be determined by the actual cost of your replacement. </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The above calculations are based on a dwelling located at </w:t>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CompAddress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Comp Address</w:t>
      </w:r>
      <w:r w:rsidRPr="001176D8">
        <w:rPr>
          <w:rFonts w:ascii="Times New Roman" w:hAnsi="Times New Roman"/>
          <w:i/>
          <w:color w:val="0000FF"/>
          <w:highlight w:val="lightGray"/>
        </w:rPr>
        <w:fldChar w:fldCharType="end"/>
      </w:r>
      <w:r w:rsidRPr="001176D8">
        <w:rPr>
          <w:rFonts w:ascii="Times New Roman" w:hAnsi="Times New Roman"/>
        </w:rPr>
        <w:t xml:space="preserve">, which is considered comparable to the dwelling you now occupy. </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The replacement housing payment represents the additional amount you will need after expending your acquisition money to purchase a comparable house.  You are therefore required to expend all of the money you receive for the acquisition of your residence (including land and some damages) before you are eligible to receive this supplement. Except in hardship cases, no relocation payment may be made before the Department has paid you for the acquired property.</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If you decide to buy a replacement house and the mortgage interest rate exceeds the rate you now pay on your residence, you may be entitled to an interest differential payment.  As soon as the Department’s agent obtains the pertinent facts about your existing mortgage, the agent will estimate the interest payment for which you may be eligible and advise you of such.  You may also be eligible to receive reimbursement for actual incidental closing costs.</w:t>
      </w:r>
    </w:p>
    <w:p w:rsidR="001176D8" w:rsidRDefault="001176D8">
      <w:pPr>
        <w:rPr>
          <w:rFonts w:ascii="Franklin Gothic Book" w:hAnsi="Franklin Gothic Book"/>
          <w:sz w:val="21"/>
          <w:szCs w:val="21"/>
        </w:rPr>
      </w:pPr>
      <w:r>
        <w:rPr>
          <w:rFonts w:ascii="Franklin Gothic Book" w:hAnsi="Franklin Gothic Book"/>
          <w:sz w:val="21"/>
          <w:szCs w:val="21"/>
        </w:rPr>
        <w:br w:type="page"/>
      </w:r>
    </w:p>
    <w:p w:rsidR="001176D8" w:rsidRPr="001176D8" w:rsidRDefault="001176D8" w:rsidP="001176D8">
      <w:pPr>
        <w:rPr>
          <w:rFonts w:ascii="Times New Roman" w:hAnsi="Times New Roman"/>
        </w:rPr>
      </w:pPr>
      <w:r w:rsidRPr="001176D8">
        <w:rPr>
          <w:rFonts w:ascii="Times New Roman" w:hAnsi="Times New Roman"/>
        </w:rPr>
        <w:lastRenderedPageBreak/>
        <w:t>Should you choose to rent rather than purchase a replacement home, you should notify the Department’s agent of your intention.  The Agent will determine if you are eligible for a rental housing payment.</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In addition to housing supplement payments, you will also be entitled to moving costs as explained in the brochure.  These costs are limited to moving personal property.</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For you to be eligible for a supplemental housing payment, your replacement home must conform to the requirements for decent, safe and sanitary housing.  To insure your replacement home meets the required standards, we suggest you have it inspected by the Department before entering into a contract for purchase or rental.  If this is not possible, we suggest a provision be included in the earnest money contract for the replacement property the contract is valid ONLY if the property passes a decent, safe and sanitary inspection by the Department.  </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If you are dissatisfied with a determination as to your eligibility for a payment or with the amount of a relocation assistance payment, you may appeal the Department’s determination, as explained in the brochure.  If you are not satisfied with the appeal decision, you have the right to seek judicial review.</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You will not be required to move for at least 90 days from the day you receive this letter, which date shall be _______________________.  However, if the Department does not acquire the property </w:t>
      </w:r>
      <w:proofErr w:type="gramStart"/>
      <w:r w:rsidRPr="001176D8">
        <w:rPr>
          <w:rFonts w:ascii="Times New Roman" w:hAnsi="Times New Roman"/>
        </w:rPr>
        <w:t>before  _</w:t>
      </w:r>
      <w:proofErr w:type="gramEnd"/>
      <w:r w:rsidRPr="001176D8">
        <w:rPr>
          <w:rFonts w:ascii="Times New Roman" w:hAnsi="Times New Roman"/>
        </w:rPr>
        <w:t>______________________, you will be issued another notice giving you a new vacate date, which shall be 30 days from the date the Department acquires or expropriates the property.</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On the day you do vacate and surrender the property following the Department’s acquisition, please telephone the Department’s Real Estate Office so that the Department can complete its file and, if necessary, make arrangements for taking physical possession of the property.</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Under certain circumstances you may receive an additional 30-day notice. You are requested to carefully read the brochure for additional information about the requirements for payment eligibility.  Assistance in preparing the necessary forms and filing your claims for any benefits to which may be entitled, as well as any additional information you request, will be available to you from this office.  If such assistance is desired, please contact </w:t>
      </w:r>
      <w:r w:rsidRPr="001176D8">
        <w:rPr>
          <w:rFonts w:ascii="Times New Roman" w:hAnsi="Times New Roman"/>
          <w:i/>
          <w:color w:val="0000FF"/>
          <w:highlight w:val="lightGray"/>
        </w:rPr>
        <w:t>Agent Name</w:t>
      </w:r>
      <w:r w:rsidRPr="001176D8">
        <w:rPr>
          <w:rFonts w:ascii="Times New Roman" w:hAnsi="Times New Roman"/>
          <w:i/>
        </w:rPr>
        <w:t xml:space="preserve"> </w:t>
      </w:r>
      <w:r w:rsidRPr="001176D8">
        <w:rPr>
          <w:rFonts w:ascii="Times New Roman" w:hAnsi="Times New Roman"/>
        </w:rPr>
        <w:t xml:space="preserve">at </w:t>
      </w:r>
      <w:r w:rsidRPr="001176D8">
        <w:rPr>
          <w:rFonts w:ascii="Times New Roman" w:hAnsi="Times New Roman"/>
          <w:i/>
          <w:color w:val="0000FF"/>
          <w:highlight w:val="lightGray"/>
        </w:rPr>
        <w:t>Phone</w:t>
      </w:r>
      <w:r w:rsidRPr="001176D8">
        <w:rPr>
          <w:rFonts w:ascii="Times New Roman" w:hAnsi="Times New Roman"/>
          <w:i/>
        </w:rPr>
        <w:t xml:space="preserve"> </w:t>
      </w:r>
      <w:r w:rsidRPr="001176D8">
        <w:rPr>
          <w:rFonts w:ascii="Times New Roman" w:hAnsi="Times New Roman"/>
        </w:rPr>
        <w:t xml:space="preserve">in </w:t>
      </w:r>
      <w:r w:rsidRPr="001176D8">
        <w:rPr>
          <w:rFonts w:ascii="Times New Roman" w:hAnsi="Times New Roman"/>
          <w:i/>
          <w:color w:val="0000FF"/>
          <w:highlight w:val="lightGray"/>
        </w:rPr>
        <w:t>City</w:t>
      </w:r>
      <w:r w:rsidRPr="001176D8">
        <w:rPr>
          <w:rFonts w:ascii="Times New Roman" w:hAnsi="Times New Roman"/>
        </w:rPr>
        <w:t xml:space="preserve">, Louisiana, or visit the office in that city located at </w:t>
      </w:r>
      <w:r w:rsidRPr="001176D8">
        <w:rPr>
          <w:rFonts w:ascii="Times New Roman" w:hAnsi="Times New Roman"/>
          <w:i/>
          <w:color w:val="0000FF"/>
          <w:highlight w:val="lightGray"/>
        </w:rPr>
        <w:t>Office Address</w:t>
      </w:r>
      <w:r w:rsidRPr="001176D8">
        <w:rPr>
          <w:rFonts w:ascii="Times New Roman" w:hAnsi="Times New Roman"/>
        </w:rPr>
        <w:t>.</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ab/>
      </w:r>
      <w:r w:rsidRPr="001176D8">
        <w:rPr>
          <w:rFonts w:ascii="Times New Roman" w:hAnsi="Times New Roman"/>
        </w:rPr>
        <w:tab/>
      </w:r>
      <w:r w:rsidRPr="001176D8">
        <w:rPr>
          <w:rFonts w:ascii="Times New Roman" w:hAnsi="Times New Roman"/>
        </w:rPr>
        <w:tab/>
      </w:r>
      <w:r w:rsidRPr="001176D8">
        <w:rPr>
          <w:rFonts w:ascii="Times New Roman" w:hAnsi="Times New Roman"/>
        </w:rPr>
        <w:tab/>
      </w:r>
      <w:r w:rsidRPr="001176D8">
        <w:rPr>
          <w:rFonts w:ascii="Times New Roman" w:hAnsi="Times New Roman"/>
        </w:rPr>
        <w:tab/>
        <w:t>Sincerely,</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ab/>
      </w:r>
      <w:r w:rsidRPr="001176D8">
        <w:rPr>
          <w:rFonts w:ascii="Times New Roman" w:hAnsi="Times New Roman"/>
        </w:rPr>
        <w:tab/>
      </w:r>
      <w:r w:rsidRPr="001176D8">
        <w:rPr>
          <w:rFonts w:ascii="Times New Roman" w:hAnsi="Times New Roman"/>
        </w:rPr>
        <w:tab/>
      </w:r>
      <w:r w:rsidRPr="001176D8">
        <w:rPr>
          <w:rFonts w:ascii="Times New Roman" w:hAnsi="Times New Roman"/>
        </w:rPr>
        <w:tab/>
      </w:r>
      <w:r w:rsidRPr="001176D8">
        <w:rPr>
          <w:rFonts w:ascii="Times New Roman" w:hAnsi="Times New Roman"/>
        </w:rPr>
        <w:tab/>
        <w:t xml:space="preserve"> </w:t>
      </w:r>
    </w:p>
    <w:p w:rsidR="001176D8" w:rsidRPr="001176D8" w:rsidRDefault="001176D8" w:rsidP="001176D8">
      <w:pPr>
        <w:rPr>
          <w:rFonts w:ascii="Times New Roman" w:hAnsi="Times New Roman"/>
        </w:rPr>
      </w:pPr>
      <w:r w:rsidRPr="001176D8">
        <w:rPr>
          <w:rFonts w:ascii="Times New Roman" w:hAnsi="Times New Roman"/>
        </w:rPr>
        <w:tab/>
      </w:r>
      <w:r w:rsidRPr="001176D8">
        <w:rPr>
          <w:rFonts w:ascii="Times New Roman" w:hAnsi="Times New Roman"/>
        </w:rPr>
        <w:tab/>
      </w:r>
      <w:r w:rsidRPr="001176D8">
        <w:rPr>
          <w:rFonts w:ascii="Times New Roman" w:hAnsi="Times New Roman"/>
        </w:rPr>
        <w:tab/>
      </w:r>
      <w:r w:rsidRPr="001176D8">
        <w:rPr>
          <w:rFonts w:ascii="Times New Roman" w:hAnsi="Times New Roman"/>
        </w:rPr>
        <w:tab/>
      </w:r>
      <w:r w:rsidRPr="001176D8">
        <w:rPr>
          <w:rFonts w:ascii="Times New Roman" w:hAnsi="Times New Roman"/>
        </w:rPr>
        <w:tab/>
        <w:t>Real Estate Agent</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DELIVERED BY:</w:t>
      </w:r>
      <w:r w:rsidRPr="001176D8">
        <w:rPr>
          <w:rFonts w:ascii="Times New Roman" w:hAnsi="Times New Roman"/>
        </w:rPr>
        <w:tab/>
        <w:t>_______________________________________________</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DATE:</w:t>
      </w:r>
      <w:r w:rsidRPr="001176D8">
        <w:rPr>
          <w:rFonts w:ascii="Times New Roman" w:hAnsi="Times New Roman"/>
        </w:rPr>
        <w:tab/>
      </w:r>
      <w:r w:rsidRPr="001176D8">
        <w:rPr>
          <w:rFonts w:ascii="Times New Roman" w:hAnsi="Times New Roman"/>
        </w:rPr>
        <w:tab/>
      </w:r>
      <w:r w:rsidRPr="001176D8">
        <w:rPr>
          <w:rFonts w:ascii="Times New Roman" w:hAnsi="Times New Roman"/>
        </w:rPr>
        <w:tab/>
        <w:t>_______________________________________________</w:t>
      </w:r>
    </w:p>
    <w:p w:rsidR="003C5904" w:rsidRPr="001176D8" w:rsidRDefault="001176D8" w:rsidP="001176D8">
      <w:pPr>
        <w:rPr>
          <w:rFonts w:ascii="Times New Roman" w:hAnsi="Times New Roman"/>
        </w:rPr>
      </w:pPr>
      <w:r w:rsidRPr="001176D8">
        <w:rPr>
          <w:rFonts w:ascii="Times New Roman" w:hAnsi="Times New Roman"/>
        </w:rPr>
        <w:tab/>
      </w:r>
    </w:p>
    <w:sectPr w:rsidR="003C5904" w:rsidRPr="001176D8" w:rsidSect="003B7730">
      <w:type w:val="continuous"/>
      <w:pgSz w:w="12240" w:h="15840"/>
      <w:pgMar w:top="216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0AD" w:rsidRDefault="00F460AD" w:rsidP="00FB57F3">
      <w:r>
        <w:separator/>
      </w:r>
    </w:p>
  </w:endnote>
  <w:endnote w:type="continuationSeparator" w:id="0">
    <w:p w:rsidR="00F460AD" w:rsidRDefault="00F460AD"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96" w:rsidRDefault="00207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0AD" w:rsidRDefault="00F460AD" w:rsidP="00FB57F3">
      <w:r>
        <w:separator/>
      </w:r>
    </w:p>
  </w:footnote>
  <w:footnote w:type="continuationSeparator" w:id="0">
    <w:p w:rsidR="00F460AD" w:rsidRDefault="00F460AD"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96" w:rsidRDefault="00207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96" w:rsidRDefault="00207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207496" w:rsidP="00A64381">
                          <w:pPr>
                            <w:jc w:val="center"/>
                            <w:rPr>
                              <w:rFonts w:ascii="Myriad Pro" w:hAnsi="Myriad Pro"/>
                              <w:b/>
                              <w:sz w:val="19"/>
                              <w:szCs w:val="19"/>
                            </w:rPr>
                          </w:pPr>
                          <w:r w:rsidRPr="00207496">
                            <w:rPr>
                              <w:rFonts w:ascii="Myriad Pro" w:hAnsi="Myriad Pro"/>
                              <w:b/>
                              <w:sz w:val="19"/>
                              <w:szCs w:val="19"/>
                            </w:rPr>
                            <w:t xml:space="preserve">Glenn </w:t>
                          </w:r>
                          <w:proofErr w:type="spellStart"/>
                          <w:r w:rsidRPr="00207496">
                            <w:rPr>
                              <w:rFonts w:ascii="Myriad Pro" w:hAnsi="Myriad Pro"/>
                              <w:b/>
                              <w:sz w:val="19"/>
                              <w:szCs w:val="19"/>
                            </w:rPr>
                            <w:t>Ledet</w:t>
                          </w:r>
                          <w:proofErr w:type="spellEnd"/>
                          <w:r w:rsidRPr="00207496">
                            <w:rPr>
                              <w:rFonts w:ascii="Myriad Pro" w:hAnsi="Myriad Pro"/>
                              <w:b/>
                              <w:sz w:val="19"/>
                              <w:szCs w:val="19"/>
                            </w:rPr>
                            <w:t>, Jr.</w:t>
                          </w:r>
                          <w:bookmarkStart w:id="0" w:name="_GoBack"/>
                          <w:bookmarkEnd w:id="0"/>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207496" w:rsidP="00A64381">
                    <w:pPr>
                      <w:jc w:val="center"/>
                      <w:rPr>
                        <w:rFonts w:ascii="Myriad Pro" w:hAnsi="Myriad Pro"/>
                        <w:b/>
                        <w:sz w:val="19"/>
                        <w:szCs w:val="19"/>
                      </w:rPr>
                    </w:pPr>
                    <w:r w:rsidRPr="00207496">
                      <w:rPr>
                        <w:rFonts w:ascii="Myriad Pro" w:hAnsi="Myriad Pro"/>
                        <w:b/>
                        <w:sz w:val="19"/>
                        <w:szCs w:val="19"/>
                      </w:rPr>
                      <w:t xml:space="preserve">Glenn </w:t>
                    </w:r>
                    <w:proofErr w:type="spellStart"/>
                    <w:r w:rsidRPr="00207496">
                      <w:rPr>
                        <w:rFonts w:ascii="Myriad Pro" w:hAnsi="Myriad Pro"/>
                        <w:b/>
                        <w:sz w:val="19"/>
                        <w:szCs w:val="19"/>
                      </w:rPr>
                      <w:t>Ledet</w:t>
                    </w:r>
                    <w:proofErr w:type="spellEnd"/>
                    <w:r w:rsidRPr="00207496">
                      <w:rPr>
                        <w:rFonts w:ascii="Myriad Pro" w:hAnsi="Myriad Pro"/>
                        <w:b/>
                        <w:sz w:val="19"/>
                        <w:szCs w:val="19"/>
                      </w:rPr>
                      <w:t>, Jr.</w:t>
                    </w:r>
                    <w:bookmarkStart w:id="1" w:name="_GoBack"/>
                    <w:bookmarkEnd w:id="1"/>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02896"/>
    <w:rsid w:val="00023981"/>
    <w:rsid w:val="000B5391"/>
    <w:rsid w:val="000E7105"/>
    <w:rsid w:val="00100DF8"/>
    <w:rsid w:val="001176D8"/>
    <w:rsid w:val="00144B8C"/>
    <w:rsid w:val="001923E2"/>
    <w:rsid w:val="001B3551"/>
    <w:rsid w:val="001B7218"/>
    <w:rsid w:val="001D22B0"/>
    <w:rsid w:val="001F1413"/>
    <w:rsid w:val="00207496"/>
    <w:rsid w:val="0028644E"/>
    <w:rsid w:val="002C3298"/>
    <w:rsid w:val="00316120"/>
    <w:rsid w:val="003168F9"/>
    <w:rsid w:val="0036180D"/>
    <w:rsid w:val="003B2F61"/>
    <w:rsid w:val="003B7730"/>
    <w:rsid w:val="003C5904"/>
    <w:rsid w:val="004C1AF8"/>
    <w:rsid w:val="004D1C86"/>
    <w:rsid w:val="004D4796"/>
    <w:rsid w:val="004F5A17"/>
    <w:rsid w:val="005701B9"/>
    <w:rsid w:val="0058555F"/>
    <w:rsid w:val="005F2BD2"/>
    <w:rsid w:val="00612290"/>
    <w:rsid w:val="00661F31"/>
    <w:rsid w:val="00671431"/>
    <w:rsid w:val="0068142E"/>
    <w:rsid w:val="00684A69"/>
    <w:rsid w:val="006B782F"/>
    <w:rsid w:val="006C4069"/>
    <w:rsid w:val="006D5C37"/>
    <w:rsid w:val="00710C26"/>
    <w:rsid w:val="00751966"/>
    <w:rsid w:val="007B25C6"/>
    <w:rsid w:val="0081382A"/>
    <w:rsid w:val="00817536"/>
    <w:rsid w:val="00845EAA"/>
    <w:rsid w:val="008B5210"/>
    <w:rsid w:val="008B7EDD"/>
    <w:rsid w:val="00903BB4"/>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C00F3E"/>
    <w:rsid w:val="00C06D0E"/>
    <w:rsid w:val="00C1364F"/>
    <w:rsid w:val="00C34001"/>
    <w:rsid w:val="00C3656D"/>
    <w:rsid w:val="00C55DAC"/>
    <w:rsid w:val="00C75418"/>
    <w:rsid w:val="00CB49C8"/>
    <w:rsid w:val="00D23F06"/>
    <w:rsid w:val="00D62E64"/>
    <w:rsid w:val="00DD1411"/>
    <w:rsid w:val="00E153A1"/>
    <w:rsid w:val="00E336D0"/>
    <w:rsid w:val="00E337D6"/>
    <w:rsid w:val="00E65D65"/>
    <w:rsid w:val="00E9229A"/>
    <w:rsid w:val="00EA3150"/>
    <w:rsid w:val="00EF1C67"/>
    <w:rsid w:val="00F061FF"/>
    <w:rsid w:val="00F360DE"/>
    <w:rsid w:val="00F441D6"/>
    <w:rsid w:val="00F460AD"/>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7AE1-1E64-4719-B596-0571929D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2025-06-26T14:04:00Z</dcterms:created>
  <dcterms:modified xsi:type="dcterms:W3CDTF">2025-06-26T14:04:00Z</dcterms:modified>
</cp:coreProperties>
</file>