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4217" w14:textId="3421112C" w:rsidR="0050715D" w:rsidRPr="004B64B1" w:rsidRDefault="0050715D" w:rsidP="009B2E97">
      <w:pPr>
        <w:widowControl/>
        <w:spacing w:after="220"/>
        <w:ind w:firstLine="748"/>
        <w:jc w:val="both"/>
        <w:rPr>
          <w:rFonts w:ascii="Times New Roman" w:hAnsi="Times New Roman" w:cs="Times New Roman"/>
          <w:sz w:val="22"/>
          <w:szCs w:val="22"/>
        </w:rPr>
      </w:pPr>
      <w:r w:rsidRPr="004B64B1">
        <w:rPr>
          <w:rFonts w:ascii="Times New Roman" w:hAnsi="Times New Roman" w:cs="Times New Roman"/>
          <w:sz w:val="22"/>
          <w:szCs w:val="22"/>
        </w:rPr>
        <w:t>The following resolution was offered b</w:t>
      </w:r>
      <w:r w:rsidR="00C6200E" w:rsidRPr="004B64B1">
        <w:rPr>
          <w:rFonts w:ascii="Times New Roman" w:hAnsi="Times New Roman" w:cs="Times New Roman"/>
          <w:sz w:val="22"/>
          <w:szCs w:val="22"/>
        </w:rPr>
        <w:t xml:space="preserve">y </w:t>
      </w:r>
      <w:r w:rsidR="008E4911">
        <w:rPr>
          <w:rFonts w:ascii="Times New Roman" w:hAnsi="Times New Roman" w:cs="Times New Roman"/>
          <w:sz w:val="22"/>
          <w:szCs w:val="22"/>
        </w:rPr>
        <w:t>Sec. Eric Kalivoda</w:t>
      </w:r>
      <w:r w:rsidR="008C26B5">
        <w:rPr>
          <w:rFonts w:ascii="Times New Roman" w:hAnsi="Times New Roman" w:cs="Times New Roman"/>
          <w:sz w:val="22"/>
          <w:szCs w:val="22"/>
        </w:rPr>
        <w:t xml:space="preserve"> </w:t>
      </w:r>
      <w:r w:rsidR="00C6200E" w:rsidRPr="004B64B1">
        <w:rPr>
          <w:rFonts w:ascii="Times New Roman" w:hAnsi="Times New Roman" w:cs="Times New Roman"/>
          <w:sz w:val="22"/>
          <w:szCs w:val="22"/>
        </w:rPr>
        <w:t>and seconded by</w:t>
      </w:r>
      <w:r w:rsidR="006243A6">
        <w:rPr>
          <w:rFonts w:ascii="Times New Roman" w:hAnsi="Times New Roman" w:cs="Times New Roman"/>
          <w:sz w:val="22"/>
          <w:szCs w:val="22"/>
        </w:rPr>
        <w:t xml:space="preserve"> </w:t>
      </w:r>
      <w:r w:rsidR="008E4911">
        <w:rPr>
          <w:rFonts w:ascii="Times New Roman" w:hAnsi="Times New Roman" w:cs="Times New Roman"/>
          <w:sz w:val="22"/>
          <w:szCs w:val="22"/>
        </w:rPr>
        <w:t>Barbara Goodson</w:t>
      </w:r>
      <w:r w:rsidR="008C26B5">
        <w:rPr>
          <w:rFonts w:ascii="Times New Roman" w:hAnsi="Times New Roman" w:cs="Times New Roman"/>
          <w:sz w:val="22"/>
          <w:szCs w:val="22"/>
        </w:rPr>
        <w:t>:</w:t>
      </w:r>
    </w:p>
    <w:p w14:paraId="5DE345A7" w14:textId="1B43ECAE" w:rsidR="0050715D" w:rsidRPr="004B64B1" w:rsidRDefault="0050715D" w:rsidP="009B2E97">
      <w:pPr>
        <w:widowControl/>
        <w:spacing w:after="220"/>
        <w:jc w:val="center"/>
        <w:rPr>
          <w:rFonts w:ascii="Times New Roman" w:hAnsi="Times New Roman" w:cs="Times New Roman"/>
          <w:b/>
          <w:bCs/>
          <w:smallCaps/>
          <w:sz w:val="22"/>
          <w:szCs w:val="22"/>
        </w:rPr>
      </w:pPr>
      <w:r w:rsidRPr="004B64B1">
        <w:rPr>
          <w:rFonts w:ascii="Times New Roman" w:hAnsi="Times New Roman" w:cs="Times New Roman"/>
          <w:b/>
          <w:bCs/>
          <w:smallCaps/>
          <w:sz w:val="22"/>
          <w:szCs w:val="22"/>
        </w:rPr>
        <w:t>Louisiana Transportation Authority</w:t>
      </w:r>
    </w:p>
    <w:p w14:paraId="12F2407F" w14:textId="34949715" w:rsidR="0050715D" w:rsidRPr="004B64B1" w:rsidRDefault="0050715D" w:rsidP="009B2E97">
      <w:pPr>
        <w:widowControl/>
        <w:spacing w:after="220"/>
        <w:ind w:left="1440" w:right="1440"/>
        <w:jc w:val="both"/>
        <w:rPr>
          <w:rFonts w:ascii="Times New Roman" w:hAnsi="Times New Roman" w:cs="Times New Roman"/>
          <w:sz w:val="22"/>
          <w:szCs w:val="22"/>
        </w:rPr>
      </w:pPr>
      <w:bookmarkStart w:id="0" w:name="_Hlk49442365"/>
      <w:r w:rsidRPr="004B64B1">
        <w:rPr>
          <w:rFonts w:ascii="Times New Roman" w:hAnsi="Times New Roman" w:cs="Times New Roman"/>
          <w:sz w:val="22"/>
          <w:szCs w:val="22"/>
        </w:rPr>
        <w:t xml:space="preserve">A resolution </w:t>
      </w:r>
      <w:bookmarkStart w:id="1" w:name="_Hlk49516170"/>
      <w:r w:rsidR="009B2E97" w:rsidRPr="004B64B1">
        <w:rPr>
          <w:rFonts w:ascii="Times New Roman" w:hAnsi="Times New Roman" w:cs="Times New Roman"/>
          <w:sz w:val="22"/>
          <w:szCs w:val="22"/>
        </w:rPr>
        <w:t xml:space="preserve">authorizing </w:t>
      </w:r>
      <w:r w:rsidR="00C773AA">
        <w:rPr>
          <w:rFonts w:ascii="Times New Roman" w:hAnsi="Times New Roman" w:cs="Times New Roman"/>
          <w:sz w:val="22"/>
          <w:szCs w:val="22"/>
        </w:rPr>
        <w:t xml:space="preserve">changes to the toll </w:t>
      </w:r>
      <w:r w:rsidR="00842E64">
        <w:rPr>
          <w:rFonts w:ascii="Times New Roman" w:hAnsi="Times New Roman" w:cs="Times New Roman"/>
          <w:sz w:val="22"/>
          <w:szCs w:val="22"/>
        </w:rPr>
        <w:t xml:space="preserve">schedule applicable to LA 1 Bridge; authorizing </w:t>
      </w:r>
      <w:r w:rsidR="009B2E97" w:rsidRPr="004B64B1">
        <w:rPr>
          <w:rFonts w:ascii="Times New Roman" w:hAnsi="Times New Roman" w:cs="Times New Roman"/>
          <w:sz w:val="22"/>
          <w:szCs w:val="22"/>
        </w:rPr>
        <w:t xml:space="preserve">the amendment of the TIFIA </w:t>
      </w:r>
      <w:r w:rsidR="00E01468" w:rsidRPr="004B64B1">
        <w:rPr>
          <w:rFonts w:ascii="Times New Roman" w:hAnsi="Times New Roman" w:cs="Times New Roman"/>
          <w:sz w:val="22"/>
          <w:szCs w:val="22"/>
        </w:rPr>
        <w:t xml:space="preserve">Secured </w:t>
      </w:r>
      <w:r w:rsidR="009B2E97" w:rsidRPr="004B64B1">
        <w:rPr>
          <w:rFonts w:ascii="Times New Roman" w:hAnsi="Times New Roman" w:cs="Times New Roman"/>
          <w:sz w:val="22"/>
          <w:szCs w:val="22"/>
        </w:rPr>
        <w:t>Loan Agreement</w:t>
      </w:r>
      <w:r w:rsidR="002A012C" w:rsidRPr="004B64B1">
        <w:rPr>
          <w:rFonts w:ascii="Times New Roman" w:hAnsi="Times New Roman" w:cs="Times New Roman"/>
          <w:sz w:val="22"/>
          <w:szCs w:val="22"/>
        </w:rPr>
        <w:t xml:space="preserve"> and the Pledge and Security Agreement</w:t>
      </w:r>
      <w:r w:rsidR="00842E64">
        <w:rPr>
          <w:rFonts w:ascii="Times New Roman" w:hAnsi="Times New Roman" w:cs="Times New Roman"/>
          <w:sz w:val="22"/>
          <w:szCs w:val="22"/>
        </w:rPr>
        <w:t xml:space="preserve"> </w:t>
      </w:r>
      <w:r w:rsidR="00C773AA">
        <w:rPr>
          <w:rFonts w:ascii="Times New Roman" w:hAnsi="Times New Roman" w:cs="Times New Roman"/>
          <w:sz w:val="22"/>
          <w:szCs w:val="22"/>
        </w:rPr>
        <w:t xml:space="preserve">to conform to the new toll </w:t>
      </w:r>
      <w:r w:rsidR="00842E64">
        <w:rPr>
          <w:rFonts w:ascii="Times New Roman" w:hAnsi="Times New Roman" w:cs="Times New Roman"/>
          <w:sz w:val="22"/>
          <w:szCs w:val="22"/>
        </w:rPr>
        <w:t>schedule</w:t>
      </w:r>
      <w:r w:rsidR="009B2E97" w:rsidRPr="004B64B1">
        <w:rPr>
          <w:rFonts w:ascii="Times New Roman" w:hAnsi="Times New Roman" w:cs="Times New Roman"/>
          <w:sz w:val="22"/>
          <w:szCs w:val="22"/>
        </w:rPr>
        <w:t xml:space="preserve">; authorizing the execution of any and all documents related to </w:t>
      </w:r>
      <w:r w:rsidR="00434A54" w:rsidRPr="004B64B1">
        <w:rPr>
          <w:rFonts w:ascii="Times New Roman" w:hAnsi="Times New Roman" w:cs="Times New Roman"/>
          <w:sz w:val="22"/>
          <w:szCs w:val="22"/>
        </w:rPr>
        <w:t>said</w:t>
      </w:r>
      <w:r w:rsidR="009B2E97" w:rsidRPr="004B64B1">
        <w:rPr>
          <w:rFonts w:ascii="Times New Roman" w:hAnsi="Times New Roman" w:cs="Times New Roman"/>
          <w:sz w:val="22"/>
          <w:szCs w:val="22"/>
        </w:rPr>
        <w:t xml:space="preserve"> amendment</w:t>
      </w:r>
      <w:r w:rsidR="002A012C" w:rsidRPr="004B64B1">
        <w:rPr>
          <w:rFonts w:ascii="Times New Roman" w:hAnsi="Times New Roman" w:cs="Times New Roman"/>
          <w:sz w:val="22"/>
          <w:szCs w:val="22"/>
        </w:rPr>
        <w:t>s</w:t>
      </w:r>
      <w:r w:rsidR="009B2E97" w:rsidRPr="004B64B1">
        <w:rPr>
          <w:rFonts w:ascii="Times New Roman" w:hAnsi="Times New Roman" w:cs="Times New Roman"/>
          <w:sz w:val="22"/>
          <w:szCs w:val="22"/>
        </w:rPr>
        <w:t xml:space="preserve">; and providing for other matters in connection </w:t>
      </w:r>
      <w:bookmarkStart w:id="2" w:name="_Hlk49425667"/>
      <w:bookmarkStart w:id="3" w:name="_Hlk49516091"/>
      <w:r w:rsidRPr="004B64B1">
        <w:rPr>
          <w:rFonts w:ascii="Times New Roman" w:hAnsi="Times New Roman" w:cs="Times New Roman"/>
          <w:sz w:val="22"/>
          <w:szCs w:val="22"/>
        </w:rPr>
        <w:t>with the foregoing</w:t>
      </w:r>
      <w:bookmarkEnd w:id="0"/>
      <w:bookmarkEnd w:id="1"/>
      <w:bookmarkEnd w:id="2"/>
      <w:bookmarkEnd w:id="3"/>
      <w:r w:rsidRPr="004B64B1">
        <w:rPr>
          <w:rFonts w:ascii="Times New Roman" w:hAnsi="Times New Roman" w:cs="Times New Roman"/>
          <w:sz w:val="22"/>
          <w:szCs w:val="22"/>
        </w:rPr>
        <w:t>.</w:t>
      </w:r>
    </w:p>
    <w:p w14:paraId="51C8E7B7" w14:textId="47FEE70E" w:rsidR="0050715D" w:rsidRPr="009B2E97" w:rsidRDefault="0050715D" w:rsidP="009B2E97">
      <w:pPr>
        <w:widowControl/>
        <w:spacing w:after="220"/>
        <w:ind w:firstLine="748"/>
        <w:jc w:val="both"/>
        <w:rPr>
          <w:rFonts w:ascii="Times New Roman" w:hAnsi="Times New Roman" w:cs="Times New Roman"/>
          <w:sz w:val="22"/>
          <w:szCs w:val="22"/>
        </w:rPr>
      </w:pPr>
      <w:r w:rsidRPr="004B64B1">
        <w:rPr>
          <w:rFonts w:ascii="Times New Roman" w:hAnsi="Times New Roman" w:cs="Times New Roman"/>
          <w:sz w:val="22"/>
          <w:szCs w:val="22"/>
        </w:rPr>
        <w:t>WHEREAS, the Louisiana Transportation Authority (the "</w:t>
      </w:r>
      <w:r w:rsidRPr="004B64B1">
        <w:rPr>
          <w:rFonts w:ascii="Times New Roman" w:hAnsi="Times New Roman" w:cs="Times New Roman"/>
          <w:i/>
          <w:iCs/>
          <w:sz w:val="22"/>
          <w:szCs w:val="22"/>
        </w:rPr>
        <w:t>Authority</w:t>
      </w:r>
      <w:r w:rsidRPr="004B64B1">
        <w:rPr>
          <w:rFonts w:ascii="Times New Roman" w:hAnsi="Times New Roman" w:cs="Times New Roman"/>
          <w:sz w:val="22"/>
          <w:szCs w:val="22"/>
        </w:rPr>
        <w:t>"), a public corporation placed within the Department of Transportation and Development (</w:t>
      </w:r>
      <w:r w:rsidR="00990E52" w:rsidRPr="004B64B1">
        <w:rPr>
          <w:rFonts w:ascii="Times New Roman" w:hAnsi="Times New Roman" w:cs="Times New Roman"/>
          <w:sz w:val="22"/>
          <w:szCs w:val="22"/>
        </w:rPr>
        <w:t xml:space="preserve">the </w:t>
      </w:r>
      <w:r w:rsidRPr="004B64B1">
        <w:rPr>
          <w:rFonts w:ascii="Times New Roman" w:hAnsi="Times New Roman" w:cs="Times New Roman"/>
          <w:sz w:val="22"/>
          <w:szCs w:val="22"/>
        </w:rPr>
        <w:t>"</w:t>
      </w:r>
      <w:r w:rsidRPr="004B64B1">
        <w:rPr>
          <w:rFonts w:ascii="Times New Roman" w:hAnsi="Times New Roman" w:cs="Times New Roman"/>
          <w:i/>
          <w:iCs/>
          <w:sz w:val="22"/>
          <w:szCs w:val="22"/>
        </w:rPr>
        <w:t>DOTD</w:t>
      </w:r>
      <w:r w:rsidRPr="004B64B1">
        <w:rPr>
          <w:rFonts w:ascii="Times New Roman" w:hAnsi="Times New Roman" w:cs="Times New Roman"/>
          <w:sz w:val="22"/>
          <w:szCs w:val="22"/>
        </w:rPr>
        <w:t xml:space="preserve">") of the State of Louisiana </w:t>
      </w:r>
      <w:r w:rsidR="007735EC" w:rsidRPr="004B64B1">
        <w:rPr>
          <w:rFonts w:ascii="Times New Roman" w:hAnsi="Times New Roman" w:cs="Times New Roman"/>
          <w:sz w:val="22"/>
          <w:szCs w:val="22"/>
        </w:rPr>
        <w:t>(the "</w:t>
      </w:r>
      <w:r w:rsidR="007735EC" w:rsidRPr="004B64B1">
        <w:rPr>
          <w:rFonts w:ascii="Times New Roman" w:hAnsi="Times New Roman" w:cs="Times New Roman"/>
          <w:i/>
          <w:iCs/>
          <w:sz w:val="22"/>
          <w:szCs w:val="22"/>
        </w:rPr>
        <w:t>State</w:t>
      </w:r>
      <w:r w:rsidR="007735EC" w:rsidRPr="004B64B1">
        <w:rPr>
          <w:rFonts w:ascii="Times New Roman" w:hAnsi="Times New Roman" w:cs="Times New Roman"/>
          <w:sz w:val="22"/>
          <w:szCs w:val="22"/>
        </w:rPr>
        <w:t xml:space="preserve">") </w:t>
      </w:r>
      <w:r w:rsidRPr="004B64B1">
        <w:rPr>
          <w:rFonts w:ascii="Times New Roman" w:hAnsi="Times New Roman" w:cs="Times New Roman"/>
          <w:sz w:val="22"/>
          <w:szCs w:val="22"/>
        </w:rPr>
        <w:t>and created pursuant to Chapter 30</w:t>
      </w:r>
      <w:r w:rsidRPr="009B2E97">
        <w:rPr>
          <w:rFonts w:ascii="Times New Roman" w:hAnsi="Times New Roman" w:cs="Times New Roman"/>
          <w:sz w:val="22"/>
          <w:szCs w:val="22"/>
        </w:rPr>
        <w:t xml:space="preserve"> of Title 48 of the Louisiana Revised Statutes of 1950, </w:t>
      </w:r>
      <w:r w:rsidR="00805B38" w:rsidRPr="009B2E97">
        <w:rPr>
          <w:rFonts w:ascii="Times New Roman" w:hAnsi="Times New Roman" w:cs="Times New Roman"/>
          <w:sz w:val="22"/>
          <w:szCs w:val="22"/>
        </w:rPr>
        <w:t>previously</w:t>
      </w:r>
      <w:r w:rsidRPr="009B2E97">
        <w:rPr>
          <w:rFonts w:ascii="Times New Roman" w:hAnsi="Times New Roman" w:cs="Times New Roman"/>
          <w:sz w:val="22"/>
          <w:szCs w:val="22"/>
        </w:rPr>
        <w:t xml:space="preserve"> issued</w:t>
      </w:r>
      <w:r w:rsidR="00805B38" w:rsidRPr="009B2E97">
        <w:rPr>
          <w:rFonts w:ascii="Times New Roman" w:hAnsi="Times New Roman" w:cs="Times New Roman"/>
          <w:sz w:val="22"/>
          <w:szCs w:val="22"/>
        </w:rPr>
        <w:t xml:space="preserve"> (i) </w:t>
      </w:r>
      <w:r w:rsidRPr="009B2E97">
        <w:rPr>
          <w:rFonts w:ascii="Times New Roman" w:hAnsi="Times New Roman" w:cs="Times New Roman"/>
          <w:sz w:val="22"/>
          <w:szCs w:val="22"/>
        </w:rPr>
        <w:t>$</w:t>
      </w:r>
      <w:r w:rsidR="00050466" w:rsidRPr="009B2E97">
        <w:rPr>
          <w:rFonts w:ascii="Times New Roman" w:hAnsi="Times New Roman" w:cs="Times New Roman"/>
          <w:sz w:val="22"/>
          <w:szCs w:val="22"/>
        </w:rPr>
        <w:t>78</w:t>
      </w:r>
      <w:r w:rsidRPr="009B2E97">
        <w:rPr>
          <w:rFonts w:ascii="Times New Roman" w:hAnsi="Times New Roman" w:cs="Times New Roman"/>
          <w:sz w:val="22"/>
          <w:szCs w:val="22"/>
        </w:rPr>
        <w:t>,</w:t>
      </w:r>
      <w:r w:rsidR="00CD7810" w:rsidRPr="009B2E97">
        <w:rPr>
          <w:rFonts w:ascii="Times New Roman" w:hAnsi="Times New Roman" w:cs="Times New Roman"/>
          <w:sz w:val="22"/>
          <w:szCs w:val="22"/>
        </w:rPr>
        <w:t>000</w:t>
      </w:r>
      <w:r w:rsidRPr="009B2E97">
        <w:rPr>
          <w:rFonts w:ascii="Times New Roman" w:hAnsi="Times New Roman" w:cs="Times New Roman"/>
          <w:sz w:val="22"/>
          <w:szCs w:val="22"/>
        </w:rPr>
        <w:t>,</w:t>
      </w:r>
      <w:r w:rsidR="00CD7810" w:rsidRPr="009B2E97">
        <w:rPr>
          <w:rFonts w:ascii="Times New Roman" w:hAnsi="Times New Roman" w:cs="Times New Roman"/>
          <w:sz w:val="22"/>
          <w:szCs w:val="22"/>
        </w:rPr>
        <w:t>000</w:t>
      </w:r>
      <w:r w:rsidRPr="009B2E97">
        <w:rPr>
          <w:rFonts w:ascii="Times New Roman" w:hAnsi="Times New Roman" w:cs="Times New Roman"/>
          <w:sz w:val="22"/>
          <w:szCs w:val="22"/>
        </w:rPr>
        <w:t xml:space="preserve"> original principal amount of its LA 1 Project </w:t>
      </w:r>
      <w:r w:rsidR="00CD7810" w:rsidRPr="009B2E97">
        <w:rPr>
          <w:rFonts w:ascii="Times New Roman" w:hAnsi="Times New Roman" w:cs="Times New Roman"/>
          <w:sz w:val="22"/>
          <w:szCs w:val="22"/>
        </w:rPr>
        <w:t>TIFIA Bonds</w:t>
      </w:r>
      <w:r w:rsidRPr="009B2E97">
        <w:rPr>
          <w:rFonts w:ascii="Times New Roman" w:hAnsi="Times New Roman" w:cs="Times New Roman"/>
          <w:sz w:val="22"/>
          <w:szCs w:val="22"/>
        </w:rPr>
        <w:t>, Series 20</w:t>
      </w:r>
      <w:r w:rsidR="00CD7810" w:rsidRPr="009B2E97">
        <w:rPr>
          <w:rFonts w:ascii="Times New Roman" w:hAnsi="Times New Roman" w:cs="Times New Roman"/>
          <w:sz w:val="22"/>
          <w:szCs w:val="22"/>
        </w:rPr>
        <w:t>13</w:t>
      </w:r>
      <w:r w:rsidRPr="009B2E97">
        <w:rPr>
          <w:rFonts w:ascii="Times New Roman" w:hAnsi="Times New Roman" w:cs="Times New Roman"/>
          <w:sz w:val="22"/>
          <w:szCs w:val="22"/>
        </w:rPr>
        <w:t>B (the "</w:t>
      </w:r>
      <w:r w:rsidRPr="00990E52">
        <w:rPr>
          <w:rFonts w:ascii="Times New Roman" w:hAnsi="Times New Roman" w:cs="Times New Roman"/>
          <w:i/>
          <w:iCs/>
          <w:sz w:val="22"/>
          <w:szCs w:val="22"/>
        </w:rPr>
        <w:t>Series 20</w:t>
      </w:r>
      <w:r w:rsidR="00CD7810" w:rsidRPr="00990E52">
        <w:rPr>
          <w:rFonts w:ascii="Times New Roman" w:hAnsi="Times New Roman" w:cs="Times New Roman"/>
          <w:i/>
          <w:iCs/>
          <w:sz w:val="22"/>
          <w:szCs w:val="22"/>
        </w:rPr>
        <w:t>13</w:t>
      </w:r>
      <w:r w:rsidRPr="00990E52">
        <w:rPr>
          <w:rFonts w:ascii="Times New Roman" w:hAnsi="Times New Roman" w:cs="Times New Roman"/>
          <w:i/>
          <w:iCs/>
          <w:sz w:val="22"/>
          <w:szCs w:val="22"/>
        </w:rPr>
        <w:t xml:space="preserve">B </w:t>
      </w:r>
      <w:r w:rsidR="005609B6" w:rsidRPr="00990E52">
        <w:rPr>
          <w:rFonts w:ascii="Times New Roman" w:hAnsi="Times New Roman" w:cs="Times New Roman"/>
          <w:i/>
          <w:iCs/>
          <w:sz w:val="22"/>
          <w:szCs w:val="22"/>
        </w:rPr>
        <w:t xml:space="preserve">TIFIA </w:t>
      </w:r>
      <w:r w:rsidRPr="00990E52">
        <w:rPr>
          <w:rFonts w:ascii="Times New Roman" w:hAnsi="Times New Roman" w:cs="Times New Roman"/>
          <w:i/>
          <w:iCs/>
          <w:sz w:val="22"/>
          <w:szCs w:val="22"/>
        </w:rPr>
        <w:t>Bonds</w:t>
      </w:r>
      <w:r w:rsidRPr="009B2E97">
        <w:rPr>
          <w:rFonts w:ascii="Times New Roman" w:hAnsi="Times New Roman" w:cs="Times New Roman"/>
          <w:sz w:val="22"/>
          <w:szCs w:val="22"/>
        </w:rPr>
        <w:t>")</w:t>
      </w:r>
      <w:r w:rsidR="00805B38" w:rsidRPr="009B2E97">
        <w:rPr>
          <w:rFonts w:ascii="Times New Roman" w:hAnsi="Times New Roman" w:cs="Times New Roman"/>
          <w:sz w:val="22"/>
          <w:szCs w:val="22"/>
        </w:rPr>
        <w:t xml:space="preserve"> and (ii) </w:t>
      </w:r>
      <w:r w:rsidRPr="009B2E97">
        <w:rPr>
          <w:rFonts w:ascii="Times New Roman" w:hAnsi="Times New Roman" w:cs="Times New Roman"/>
          <w:sz w:val="22"/>
          <w:szCs w:val="22"/>
        </w:rPr>
        <w:t>$</w:t>
      </w:r>
      <w:r w:rsidR="00050466" w:rsidRPr="009B2E97">
        <w:rPr>
          <w:rFonts w:ascii="Times New Roman" w:hAnsi="Times New Roman" w:cs="Times New Roman"/>
          <w:sz w:val="22"/>
          <w:szCs w:val="22"/>
        </w:rPr>
        <w:t>44</w:t>
      </w:r>
      <w:r w:rsidRPr="009B2E97">
        <w:rPr>
          <w:rFonts w:ascii="Times New Roman" w:hAnsi="Times New Roman" w:cs="Times New Roman"/>
          <w:sz w:val="22"/>
          <w:szCs w:val="22"/>
        </w:rPr>
        <w:t xml:space="preserve">,000,000 original principal amount of its LA 1 Project </w:t>
      </w:r>
      <w:r w:rsidR="005609B6" w:rsidRPr="009B2E97">
        <w:rPr>
          <w:rFonts w:ascii="Times New Roman" w:hAnsi="Times New Roman" w:cs="Times New Roman"/>
          <w:sz w:val="22"/>
          <w:szCs w:val="22"/>
        </w:rPr>
        <w:t>TIFIA</w:t>
      </w:r>
      <w:r w:rsidRPr="009B2E97">
        <w:rPr>
          <w:rFonts w:ascii="Times New Roman" w:hAnsi="Times New Roman" w:cs="Times New Roman"/>
          <w:sz w:val="22"/>
          <w:szCs w:val="22"/>
        </w:rPr>
        <w:t xml:space="preserve"> Bonds, Series 20</w:t>
      </w:r>
      <w:r w:rsidR="005609B6" w:rsidRPr="009B2E97">
        <w:rPr>
          <w:rFonts w:ascii="Times New Roman" w:hAnsi="Times New Roman" w:cs="Times New Roman"/>
          <w:sz w:val="22"/>
          <w:szCs w:val="22"/>
        </w:rPr>
        <w:t>1</w:t>
      </w:r>
      <w:r w:rsidR="00050466" w:rsidRPr="009B2E97">
        <w:rPr>
          <w:rFonts w:ascii="Times New Roman" w:hAnsi="Times New Roman" w:cs="Times New Roman"/>
          <w:sz w:val="22"/>
          <w:szCs w:val="22"/>
        </w:rPr>
        <w:t>3</w:t>
      </w:r>
      <w:r w:rsidR="005609B6" w:rsidRPr="009B2E97">
        <w:rPr>
          <w:rFonts w:ascii="Times New Roman" w:hAnsi="Times New Roman" w:cs="Times New Roman"/>
          <w:sz w:val="22"/>
          <w:szCs w:val="22"/>
        </w:rPr>
        <w:t xml:space="preserve">C </w:t>
      </w:r>
      <w:r w:rsidRPr="009B2E97">
        <w:rPr>
          <w:rFonts w:ascii="Times New Roman" w:hAnsi="Times New Roman" w:cs="Times New Roman"/>
          <w:sz w:val="22"/>
          <w:szCs w:val="22"/>
        </w:rPr>
        <w:t>(the "</w:t>
      </w:r>
      <w:r w:rsidRPr="00990E52">
        <w:rPr>
          <w:rFonts w:ascii="Times New Roman" w:hAnsi="Times New Roman" w:cs="Times New Roman"/>
          <w:i/>
          <w:iCs/>
          <w:sz w:val="22"/>
          <w:szCs w:val="22"/>
        </w:rPr>
        <w:t>Series 20</w:t>
      </w:r>
      <w:r w:rsidR="005609B6" w:rsidRPr="00990E52">
        <w:rPr>
          <w:rFonts w:ascii="Times New Roman" w:hAnsi="Times New Roman" w:cs="Times New Roman"/>
          <w:i/>
          <w:iCs/>
          <w:sz w:val="22"/>
          <w:szCs w:val="22"/>
        </w:rPr>
        <w:t>13</w:t>
      </w:r>
      <w:r w:rsidR="00050466" w:rsidRPr="00990E52">
        <w:rPr>
          <w:rFonts w:ascii="Times New Roman" w:hAnsi="Times New Roman" w:cs="Times New Roman"/>
          <w:i/>
          <w:iCs/>
          <w:sz w:val="22"/>
          <w:szCs w:val="22"/>
        </w:rPr>
        <w:t>C</w:t>
      </w:r>
      <w:r w:rsidRPr="00990E52">
        <w:rPr>
          <w:rFonts w:ascii="Times New Roman" w:hAnsi="Times New Roman" w:cs="Times New Roman"/>
          <w:i/>
          <w:iCs/>
          <w:sz w:val="22"/>
          <w:szCs w:val="22"/>
        </w:rPr>
        <w:t xml:space="preserve"> TIFIA Bond</w:t>
      </w:r>
      <w:r w:rsidR="00050466" w:rsidRPr="00990E52">
        <w:rPr>
          <w:rFonts w:ascii="Times New Roman" w:hAnsi="Times New Roman" w:cs="Times New Roman"/>
          <w:i/>
          <w:iCs/>
          <w:sz w:val="22"/>
          <w:szCs w:val="22"/>
        </w:rPr>
        <w:t>s</w:t>
      </w:r>
      <w:r w:rsidRPr="009B2E97">
        <w:rPr>
          <w:rFonts w:ascii="Times New Roman" w:hAnsi="Times New Roman" w:cs="Times New Roman"/>
          <w:sz w:val="22"/>
          <w:szCs w:val="22"/>
        </w:rPr>
        <w:t>"</w:t>
      </w:r>
      <w:r w:rsidR="00805B38" w:rsidRPr="009B2E97">
        <w:rPr>
          <w:rFonts w:ascii="Times New Roman" w:hAnsi="Times New Roman" w:cs="Times New Roman"/>
          <w:sz w:val="22"/>
          <w:szCs w:val="22"/>
        </w:rPr>
        <w:t xml:space="preserve"> and, together with the Series 2013B TIFIA Bonds, the "</w:t>
      </w:r>
      <w:r w:rsidR="00805B38" w:rsidRPr="00990E52">
        <w:rPr>
          <w:rFonts w:ascii="Times New Roman" w:hAnsi="Times New Roman" w:cs="Times New Roman"/>
          <w:i/>
          <w:iCs/>
          <w:sz w:val="22"/>
          <w:szCs w:val="22"/>
        </w:rPr>
        <w:t>TIFIA Bonds</w:t>
      </w:r>
      <w:r w:rsidR="00805B38" w:rsidRPr="009B2E97">
        <w:rPr>
          <w:rFonts w:ascii="Times New Roman" w:hAnsi="Times New Roman" w:cs="Times New Roman"/>
          <w:sz w:val="22"/>
          <w:szCs w:val="22"/>
        </w:rPr>
        <w:t>"</w:t>
      </w:r>
      <w:r w:rsidRPr="009B2E97">
        <w:rPr>
          <w:rFonts w:ascii="Times New Roman" w:hAnsi="Times New Roman" w:cs="Times New Roman"/>
          <w:sz w:val="22"/>
          <w:szCs w:val="22"/>
        </w:rPr>
        <w:t>)</w:t>
      </w:r>
      <w:r w:rsidR="00805B38" w:rsidRPr="009B2E97">
        <w:rPr>
          <w:rFonts w:ascii="Times New Roman" w:hAnsi="Times New Roman" w:cs="Times New Roman"/>
          <w:sz w:val="22"/>
          <w:szCs w:val="22"/>
        </w:rPr>
        <w:t>; and</w:t>
      </w:r>
    </w:p>
    <w:p w14:paraId="563904B5" w14:textId="61CB8414" w:rsidR="0050715D" w:rsidRPr="009B2E97" w:rsidRDefault="0050715D" w:rsidP="00E01468">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t xml:space="preserve">WHEREAS, the </w:t>
      </w:r>
      <w:r w:rsidR="00805B38" w:rsidRPr="009B2E97">
        <w:rPr>
          <w:rFonts w:ascii="Times New Roman" w:hAnsi="Times New Roman" w:cs="Times New Roman"/>
          <w:sz w:val="22"/>
          <w:szCs w:val="22"/>
        </w:rPr>
        <w:t>TIFIA Bonds</w:t>
      </w:r>
      <w:r w:rsidRPr="009B2E97">
        <w:rPr>
          <w:rFonts w:ascii="Times New Roman" w:hAnsi="Times New Roman" w:cs="Times New Roman"/>
          <w:sz w:val="22"/>
          <w:szCs w:val="22"/>
        </w:rPr>
        <w:t xml:space="preserve"> were issued for the purpose of </w:t>
      </w:r>
      <w:r w:rsidR="008C408D" w:rsidRPr="009B2E97">
        <w:rPr>
          <w:rFonts w:ascii="Times New Roman" w:hAnsi="Times New Roman" w:cs="Times New Roman"/>
          <w:sz w:val="22"/>
          <w:szCs w:val="22"/>
        </w:rPr>
        <w:t>re</w:t>
      </w:r>
      <w:r w:rsidRPr="009B2E97">
        <w:rPr>
          <w:rFonts w:ascii="Times New Roman" w:hAnsi="Times New Roman" w:cs="Times New Roman"/>
          <w:sz w:val="22"/>
          <w:szCs w:val="22"/>
        </w:rPr>
        <w:t>financing a portion of the cost of constructing, installing and developing the initial phase of a project consisting of a two-lane toll bridge over Bayou Lafourche with interchanges and connection roads immediately north and south of Leeville and including a two-lane bridge from Leeville south to Port Fourchon, as a part of DOTD's statewide transportation plan and which has been approved by the Secretary of DOTD, which is part of a toll financed project consisting of a new four-lane fully controlled access bridge of approximately 16.3 miles on a new location that generally parallels the existing Louisiana Highway 1</w:t>
      </w:r>
      <w:r w:rsidR="009B2E97" w:rsidRPr="009B2E97">
        <w:rPr>
          <w:rFonts w:ascii="Times New Roman" w:hAnsi="Times New Roman" w:cs="Times New Roman"/>
          <w:sz w:val="22"/>
          <w:szCs w:val="22"/>
        </w:rPr>
        <w:t xml:space="preserve"> (the "</w:t>
      </w:r>
      <w:r w:rsidR="009B2E97" w:rsidRPr="00990E52">
        <w:rPr>
          <w:rFonts w:ascii="Times New Roman" w:hAnsi="Times New Roman" w:cs="Times New Roman"/>
          <w:i/>
          <w:iCs/>
          <w:sz w:val="22"/>
          <w:szCs w:val="22"/>
        </w:rPr>
        <w:t>Project</w:t>
      </w:r>
      <w:r w:rsidR="009B2E97" w:rsidRPr="009B2E97">
        <w:rPr>
          <w:rFonts w:ascii="Times New Roman" w:hAnsi="Times New Roman" w:cs="Times New Roman"/>
          <w:sz w:val="22"/>
          <w:szCs w:val="22"/>
        </w:rPr>
        <w:t>")</w:t>
      </w:r>
      <w:r w:rsidRPr="009B2E97">
        <w:rPr>
          <w:rFonts w:ascii="Times New Roman" w:hAnsi="Times New Roman" w:cs="Times New Roman"/>
          <w:sz w:val="22"/>
          <w:szCs w:val="22"/>
        </w:rPr>
        <w:t>; and</w:t>
      </w:r>
    </w:p>
    <w:p w14:paraId="31598F3C" w14:textId="00F499CD" w:rsidR="0050715D" w:rsidRDefault="00736701" w:rsidP="009B2E97">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t xml:space="preserve">WHEREAS, in connection with the issuance of the </w:t>
      </w:r>
      <w:r w:rsidR="00805B38" w:rsidRPr="009B2E97">
        <w:rPr>
          <w:rFonts w:ascii="Times New Roman" w:hAnsi="Times New Roman" w:cs="Times New Roman"/>
          <w:sz w:val="22"/>
          <w:szCs w:val="22"/>
        </w:rPr>
        <w:t>TIFIA Bonds</w:t>
      </w:r>
      <w:r w:rsidRPr="009B2E97">
        <w:rPr>
          <w:rFonts w:ascii="Times New Roman" w:hAnsi="Times New Roman" w:cs="Times New Roman"/>
          <w:sz w:val="22"/>
          <w:szCs w:val="22"/>
        </w:rPr>
        <w:t xml:space="preserve">, the Authority entered into a TIFIA </w:t>
      </w:r>
      <w:r w:rsidR="00434A54">
        <w:rPr>
          <w:rFonts w:ascii="Times New Roman" w:hAnsi="Times New Roman" w:cs="Times New Roman"/>
          <w:sz w:val="22"/>
          <w:szCs w:val="22"/>
        </w:rPr>
        <w:t xml:space="preserve">Secured </w:t>
      </w:r>
      <w:r w:rsidRPr="009B2E97">
        <w:rPr>
          <w:rFonts w:ascii="Times New Roman" w:hAnsi="Times New Roman" w:cs="Times New Roman"/>
          <w:sz w:val="22"/>
          <w:szCs w:val="22"/>
        </w:rPr>
        <w:t xml:space="preserve">Loan Agreement </w:t>
      </w:r>
      <w:r w:rsidR="00805B38" w:rsidRPr="009B2E97">
        <w:rPr>
          <w:rFonts w:ascii="Times New Roman" w:hAnsi="Times New Roman" w:cs="Times New Roman"/>
          <w:sz w:val="22"/>
          <w:szCs w:val="22"/>
        </w:rPr>
        <w:t xml:space="preserve">dated as of November 6, 2013 (the "Loan Agreement"), by and </w:t>
      </w:r>
      <w:r w:rsidRPr="009B2E97">
        <w:rPr>
          <w:rFonts w:ascii="Times New Roman" w:hAnsi="Times New Roman" w:cs="Times New Roman"/>
          <w:sz w:val="22"/>
          <w:szCs w:val="22"/>
        </w:rPr>
        <w:t xml:space="preserve">between the Authority and </w:t>
      </w:r>
      <w:r w:rsidR="00805B38" w:rsidRPr="009B2E97">
        <w:rPr>
          <w:rFonts w:ascii="Times New Roman" w:hAnsi="Times New Roman" w:cs="Times New Roman"/>
          <w:sz w:val="22"/>
          <w:szCs w:val="22"/>
        </w:rPr>
        <w:t>the United States Department of Transportation ("</w:t>
      </w:r>
      <w:r w:rsidR="00805B38" w:rsidRPr="00990E52">
        <w:rPr>
          <w:rFonts w:ascii="Times New Roman" w:hAnsi="Times New Roman" w:cs="Times New Roman"/>
          <w:i/>
          <w:iCs/>
          <w:sz w:val="22"/>
          <w:szCs w:val="22"/>
        </w:rPr>
        <w:t>USDOT</w:t>
      </w:r>
      <w:r w:rsidR="00805B38" w:rsidRPr="009B2E97">
        <w:rPr>
          <w:rFonts w:ascii="Times New Roman" w:hAnsi="Times New Roman" w:cs="Times New Roman"/>
          <w:sz w:val="22"/>
          <w:szCs w:val="22"/>
        </w:rPr>
        <w:t>")</w:t>
      </w:r>
      <w:r w:rsidRPr="009B2E97">
        <w:rPr>
          <w:rFonts w:ascii="Times New Roman" w:hAnsi="Times New Roman" w:cs="Times New Roman"/>
          <w:sz w:val="22"/>
          <w:szCs w:val="22"/>
        </w:rPr>
        <w:t>,</w:t>
      </w:r>
      <w:r w:rsidR="00805B38" w:rsidRPr="009B2E97">
        <w:rPr>
          <w:rFonts w:ascii="Times New Roman" w:hAnsi="Times New Roman" w:cs="Times New Roman"/>
          <w:sz w:val="22"/>
          <w:szCs w:val="22"/>
        </w:rPr>
        <w:t xml:space="preserve"> </w:t>
      </w:r>
      <w:r w:rsidRPr="009B2E97">
        <w:rPr>
          <w:rFonts w:ascii="Times New Roman" w:hAnsi="Times New Roman" w:cs="Times New Roman"/>
          <w:sz w:val="22"/>
          <w:szCs w:val="22"/>
        </w:rPr>
        <w:t xml:space="preserve">pursuant to </w:t>
      </w:r>
      <w:r w:rsidR="00FF2CCB" w:rsidRPr="009B2E97">
        <w:rPr>
          <w:rFonts w:ascii="Times New Roman" w:hAnsi="Times New Roman" w:cs="Times New Roman"/>
          <w:sz w:val="22"/>
          <w:szCs w:val="22"/>
        </w:rPr>
        <w:t xml:space="preserve">which the </w:t>
      </w:r>
      <w:r w:rsidR="0050715D" w:rsidRPr="009B2E97">
        <w:rPr>
          <w:rFonts w:ascii="Times New Roman" w:hAnsi="Times New Roman" w:cs="Times New Roman"/>
          <w:sz w:val="22"/>
          <w:szCs w:val="22"/>
        </w:rPr>
        <w:t xml:space="preserve">USDOT loaned the Authority the principal amount of the </w:t>
      </w:r>
      <w:r w:rsidR="00FF2CCB" w:rsidRPr="009B2E97">
        <w:rPr>
          <w:rFonts w:ascii="Times New Roman" w:hAnsi="Times New Roman" w:cs="Times New Roman"/>
          <w:sz w:val="22"/>
          <w:szCs w:val="22"/>
        </w:rPr>
        <w:t>TIFIA Bonds</w:t>
      </w:r>
      <w:r w:rsidR="0050715D" w:rsidRPr="009B2E97">
        <w:rPr>
          <w:rFonts w:ascii="Times New Roman" w:hAnsi="Times New Roman" w:cs="Times New Roman"/>
          <w:sz w:val="22"/>
          <w:szCs w:val="22"/>
        </w:rPr>
        <w:t>; and</w:t>
      </w:r>
    </w:p>
    <w:p w14:paraId="42BCF7F5" w14:textId="1AEEE0DF" w:rsidR="002A012C" w:rsidRPr="009B2E97" w:rsidRDefault="002A012C" w:rsidP="009B2E97">
      <w:pPr>
        <w:widowControl/>
        <w:spacing w:after="220"/>
        <w:ind w:firstLine="748"/>
        <w:jc w:val="both"/>
        <w:rPr>
          <w:rFonts w:ascii="Times New Roman" w:hAnsi="Times New Roman" w:cs="Times New Roman"/>
          <w:sz w:val="22"/>
          <w:szCs w:val="22"/>
        </w:rPr>
      </w:pPr>
      <w:r>
        <w:rPr>
          <w:rFonts w:ascii="Times New Roman" w:hAnsi="Times New Roman" w:cs="Times New Roman"/>
          <w:sz w:val="22"/>
          <w:szCs w:val="22"/>
        </w:rPr>
        <w:t xml:space="preserve">WHEREAS, the Authority entered into a </w:t>
      </w:r>
      <w:r w:rsidRPr="002A012C">
        <w:rPr>
          <w:rFonts w:ascii="Times New Roman" w:hAnsi="Times New Roman" w:cs="Times New Roman"/>
          <w:sz w:val="22"/>
          <w:szCs w:val="22"/>
        </w:rPr>
        <w:t xml:space="preserve">Pledge and Security Agreement dated as of November 1, 2013, </w:t>
      </w:r>
      <w:r>
        <w:rPr>
          <w:rFonts w:ascii="Times New Roman" w:hAnsi="Times New Roman" w:cs="Times New Roman"/>
          <w:sz w:val="22"/>
          <w:szCs w:val="22"/>
        </w:rPr>
        <w:t xml:space="preserve">as amended by </w:t>
      </w:r>
      <w:r w:rsidRPr="002A012C">
        <w:rPr>
          <w:rFonts w:ascii="Times New Roman" w:hAnsi="Times New Roman" w:cs="Times New Roman"/>
          <w:sz w:val="22"/>
          <w:szCs w:val="22"/>
        </w:rPr>
        <w:t>Amendment No. 1 to Pledge and Security Agreement dated as of January 1, 2021</w:t>
      </w:r>
      <w:r w:rsidR="00036197">
        <w:rPr>
          <w:rFonts w:ascii="Times New Roman" w:hAnsi="Times New Roman" w:cs="Times New Roman"/>
          <w:sz w:val="22"/>
          <w:szCs w:val="22"/>
        </w:rPr>
        <w:t xml:space="preserve"> (collectively, the "</w:t>
      </w:r>
      <w:r w:rsidR="00036197" w:rsidRPr="00036197">
        <w:rPr>
          <w:rFonts w:ascii="Times New Roman" w:hAnsi="Times New Roman" w:cs="Times New Roman"/>
          <w:i/>
          <w:iCs/>
          <w:sz w:val="22"/>
          <w:szCs w:val="22"/>
        </w:rPr>
        <w:t>Pledge Agreement</w:t>
      </w:r>
      <w:r w:rsidR="00036197">
        <w:rPr>
          <w:rFonts w:ascii="Times New Roman" w:hAnsi="Times New Roman" w:cs="Times New Roman"/>
          <w:sz w:val="22"/>
          <w:szCs w:val="22"/>
        </w:rPr>
        <w:t>")</w:t>
      </w:r>
      <w:r>
        <w:rPr>
          <w:rFonts w:ascii="Times New Roman" w:hAnsi="Times New Roman" w:cs="Times New Roman"/>
          <w:sz w:val="22"/>
          <w:szCs w:val="22"/>
        </w:rPr>
        <w:t xml:space="preserve">, each </w:t>
      </w:r>
      <w:r w:rsidRPr="002A012C">
        <w:rPr>
          <w:rFonts w:ascii="Times New Roman" w:hAnsi="Times New Roman" w:cs="Times New Roman"/>
          <w:sz w:val="22"/>
          <w:szCs w:val="22"/>
        </w:rPr>
        <w:t xml:space="preserve">between the Authority and </w:t>
      </w:r>
      <w:r>
        <w:rPr>
          <w:rFonts w:ascii="Times New Roman" w:hAnsi="Times New Roman" w:cs="Times New Roman"/>
          <w:sz w:val="22"/>
          <w:szCs w:val="22"/>
        </w:rPr>
        <w:t>Hancock Whitney Bank, as trustee (the "</w:t>
      </w:r>
      <w:r w:rsidRPr="00562E77">
        <w:rPr>
          <w:rFonts w:ascii="Times New Roman" w:hAnsi="Times New Roman" w:cs="Times New Roman"/>
          <w:i/>
          <w:iCs/>
          <w:sz w:val="22"/>
          <w:szCs w:val="22"/>
        </w:rPr>
        <w:t>Trustee</w:t>
      </w:r>
      <w:r>
        <w:rPr>
          <w:rFonts w:ascii="Times New Roman" w:hAnsi="Times New Roman" w:cs="Times New Roman"/>
          <w:sz w:val="22"/>
          <w:szCs w:val="22"/>
        </w:rPr>
        <w:t>"),</w:t>
      </w:r>
      <w:r w:rsidR="00562E77">
        <w:rPr>
          <w:rFonts w:ascii="Times New Roman" w:hAnsi="Times New Roman" w:cs="Times New Roman"/>
          <w:sz w:val="22"/>
          <w:szCs w:val="22"/>
        </w:rPr>
        <w:t xml:space="preserve"> pursuant to which</w:t>
      </w:r>
      <w:r>
        <w:rPr>
          <w:rFonts w:ascii="Times New Roman" w:hAnsi="Times New Roman" w:cs="Times New Roman"/>
          <w:sz w:val="22"/>
          <w:szCs w:val="22"/>
        </w:rPr>
        <w:t xml:space="preserve"> </w:t>
      </w:r>
      <w:r w:rsidR="00562E77" w:rsidRPr="00562E77">
        <w:rPr>
          <w:rFonts w:ascii="Times New Roman" w:hAnsi="Times New Roman" w:cs="Times New Roman"/>
          <w:sz w:val="22"/>
          <w:szCs w:val="22"/>
        </w:rPr>
        <w:t>the rights, duties and obligations under the Pledge Agreement are pledged by the Authority to the Trustee for the benefit and security of the present and future owners of the TIFIA Bonds</w:t>
      </w:r>
      <w:r w:rsidR="00562E77">
        <w:rPr>
          <w:rFonts w:ascii="Times New Roman" w:hAnsi="Times New Roman" w:cs="Times New Roman"/>
          <w:sz w:val="22"/>
          <w:szCs w:val="22"/>
        </w:rPr>
        <w:t>; and</w:t>
      </w:r>
    </w:p>
    <w:p w14:paraId="43111746" w14:textId="4F6532FE" w:rsidR="00736701" w:rsidRDefault="00736701" w:rsidP="009B2E97">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t xml:space="preserve">WHEREAS, </w:t>
      </w:r>
      <w:r w:rsidR="009B2E97" w:rsidRPr="009B2E97">
        <w:rPr>
          <w:rFonts w:ascii="Times New Roman" w:hAnsi="Times New Roman" w:cs="Times New Roman"/>
          <w:sz w:val="22"/>
          <w:szCs w:val="22"/>
        </w:rPr>
        <w:t>the Authority desire</w:t>
      </w:r>
      <w:r w:rsidR="00842E64">
        <w:rPr>
          <w:rFonts w:ascii="Times New Roman" w:hAnsi="Times New Roman" w:cs="Times New Roman"/>
          <w:sz w:val="22"/>
          <w:szCs w:val="22"/>
        </w:rPr>
        <w:t>s</w:t>
      </w:r>
      <w:r w:rsidR="009B2E97" w:rsidRPr="009B2E97">
        <w:rPr>
          <w:rFonts w:ascii="Times New Roman" w:hAnsi="Times New Roman" w:cs="Times New Roman"/>
          <w:sz w:val="22"/>
          <w:szCs w:val="22"/>
        </w:rPr>
        <w:t xml:space="preserve"> to </w:t>
      </w:r>
      <w:r w:rsidR="0008520F">
        <w:rPr>
          <w:rFonts w:ascii="Times New Roman" w:hAnsi="Times New Roman" w:cs="Times New Roman"/>
          <w:sz w:val="22"/>
          <w:szCs w:val="22"/>
        </w:rPr>
        <w:t>revise</w:t>
      </w:r>
      <w:r w:rsidR="0008520F" w:rsidRPr="009B2E97">
        <w:rPr>
          <w:rFonts w:ascii="Times New Roman" w:hAnsi="Times New Roman" w:cs="Times New Roman"/>
          <w:sz w:val="22"/>
          <w:szCs w:val="22"/>
        </w:rPr>
        <w:t xml:space="preserve"> </w:t>
      </w:r>
      <w:r w:rsidR="00C773AA">
        <w:rPr>
          <w:rFonts w:ascii="Times New Roman" w:hAnsi="Times New Roman" w:cs="Times New Roman"/>
          <w:sz w:val="22"/>
          <w:szCs w:val="22"/>
        </w:rPr>
        <w:t xml:space="preserve">the toll </w:t>
      </w:r>
      <w:r w:rsidR="00842E64">
        <w:rPr>
          <w:rFonts w:ascii="Times New Roman" w:hAnsi="Times New Roman" w:cs="Times New Roman"/>
          <w:sz w:val="22"/>
          <w:szCs w:val="22"/>
        </w:rPr>
        <w:t>schedule substantially in the manner set forth in Attachment A to this resolution, which is incorporated by reference herein</w:t>
      </w:r>
      <w:r w:rsidR="009B2E97" w:rsidRPr="009B2E97">
        <w:rPr>
          <w:rFonts w:ascii="Times New Roman" w:hAnsi="Times New Roman" w:cs="Times New Roman"/>
          <w:sz w:val="22"/>
          <w:szCs w:val="22"/>
        </w:rPr>
        <w:t>;</w:t>
      </w:r>
      <w:r w:rsidR="00562E77">
        <w:rPr>
          <w:rFonts w:ascii="Times New Roman" w:hAnsi="Times New Roman" w:cs="Times New Roman"/>
          <w:sz w:val="22"/>
          <w:szCs w:val="22"/>
        </w:rPr>
        <w:t xml:space="preserve"> </w:t>
      </w:r>
    </w:p>
    <w:p w14:paraId="78CCF307" w14:textId="7E01A515" w:rsidR="00036197" w:rsidRDefault="00036197" w:rsidP="009B2E97">
      <w:pPr>
        <w:widowControl/>
        <w:spacing w:after="220"/>
        <w:ind w:firstLine="748"/>
        <w:jc w:val="both"/>
        <w:rPr>
          <w:rFonts w:ascii="Times New Roman" w:hAnsi="Times New Roman" w:cs="Times New Roman"/>
          <w:sz w:val="22"/>
          <w:szCs w:val="22"/>
        </w:rPr>
      </w:pPr>
      <w:r>
        <w:rPr>
          <w:rFonts w:ascii="Times New Roman" w:hAnsi="Times New Roman" w:cs="Times New Roman"/>
          <w:sz w:val="22"/>
          <w:szCs w:val="22"/>
        </w:rPr>
        <w:t xml:space="preserve">WHEREAS, the Authority </w:t>
      </w:r>
      <w:r w:rsidR="009407ED">
        <w:rPr>
          <w:rFonts w:ascii="Times New Roman" w:hAnsi="Times New Roman" w:cs="Times New Roman"/>
          <w:sz w:val="22"/>
          <w:szCs w:val="22"/>
        </w:rPr>
        <w:t xml:space="preserve">also </w:t>
      </w:r>
      <w:r>
        <w:rPr>
          <w:rFonts w:ascii="Times New Roman" w:hAnsi="Times New Roman" w:cs="Times New Roman"/>
          <w:sz w:val="22"/>
          <w:szCs w:val="22"/>
        </w:rPr>
        <w:t xml:space="preserve">desires to amend </w:t>
      </w:r>
      <w:r w:rsidR="00842E64" w:rsidRPr="009B2E97">
        <w:rPr>
          <w:rFonts w:ascii="Times New Roman" w:hAnsi="Times New Roman" w:cs="Times New Roman"/>
          <w:sz w:val="22"/>
          <w:szCs w:val="22"/>
        </w:rPr>
        <w:t>"</w:t>
      </w:r>
      <w:r w:rsidR="00842E64" w:rsidRPr="00990E52">
        <w:rPr>
          <w:rFonts w:ascii="Times New Roman" w:hAnsi="Times New Roman" w:cs="Times New Roman"/>
          <w:sz w:val="22"/>
          <w:szCs w:val="22"/>
          <w:u w:val="single"/>
        </w:rPr>
        <w:t>Exhibit H – Toll Rate Schedule</w:t>
      </w:r>
      <w:r w:rsidR="00842E64" w:rsidRPr="009B2E97">
        <w:rPr>
          <w:rFonts w:ascii="Times New Roman" w:hAnsi="Times New Roman" w:cs="Times New Roman"/>
          <w:sz w:val="22"/>
          <w:szCs w:val="22"/>
        </w:rPr>
        <w:t xml:space="preserve">" attached </w:t>
      </w:r>
      <w:r w:rsidR="00842E64">
        <w:rPr>
          <w:rFonts w:ascii="Times New Roman" w:hAnsi="Times New Roman" w:cs="Times New Roman"/>
          <w:sz w:val="22"/>
          <w:szCs w:val="22"/>
        </w:rPr>
        <w:t>to the Loan Agreement</w:t>
      </w:r>
      <w:r w:rsidR="00842E64" w:rsidRPr="009B2E97">
        <w:rPr>
          <w:rFonts w:ascii="Times New Roman" w:hAnsi="Times New Roman" w:cs="Times New Roman"/>
          <w:sz w:val="22"/>
          <w:szCs w:val="22"/>
        </w:rPr>
        <w:t xml:space="preserve"> </w:t>
      </w:r>
      <w:r w:rsidR="00842E64">
        <w:rPr>
          <w:rFonts w:ascii="Times New Roman" w:hAnsi="Times New Roman" w:cs="Times New Roman"/>
          <w:sz w:val="22"/>
          <w:szCs w:val="22"/>
        </w:rPr>
        <w:t xml:space="preserve">and to amend </w:t>
      </w:r>
      <w:r w:rsidR="0008520F">
        <w:rPr>
          <w:rFonts w:ascii="Times New Roman" w:hAnsi="Times New Roman" w:cs="Times New Roman"/>
          <w:sz w:val="22"/>
          <w:szCs w:val="22"/>
        </w:rPr>
        <w:t>"</w:t>
      </w:r>
      <w:r w:rsidR="0008520F" w:rsidRPr="00562E77">
        <w:rPr>
          <w:rFonts w:ascii="Times New Roman" w:hAnsi="Times New Roman" w:cs="Times New Roman"/>
          <w:sz w:val="22"/>
          <w:szCs w:val="22"/>
          <w:u w:val="single"/>
        </w:rPr>
        <w:t>Schedule A</w:t>
      </w:r>
      <w:r w:rsidR="0008520F">
        <w:rPr>
          <w:rFonts w:ascii="Times New Roman" w:hAnsi="Times New Roman" w:cs="Times New Roman"/>
          <w:sz w:val="22"/>
          <w:szCs w:val="22"/>
          <w:u w:val="single"/>
        </w:rPr>
        <w:t xml:space="preserve"> – Toll Schedule</w:t>
      </w:r>
      <w:r w:rsidR="0008520F" w:rsidRPr="00562E77">
        <w:rPr>
          <w:rFonts w:ascii="Times New Roman" w:hAnsi="Times New Roman" w:cs="Times New Roman"/>
          <w:sz w:val="22"/>
          <w:szCs w:val="22"/>
        </w:rPr>
        <w:t>"</w:t>
      </w:r>
      <w:r w:rsidR="0008520F">
        <w:rPr>
          <w:rFonts w:ascii="Times New Roman" w:hAnsi="Times New Roman" w:cs="Times New Roman"/>
          <w:sz w:val="22"/>
          <w:szCs w:val="22"/>
        </w:rPr>
        <w:t xml:space="preserve"> attached to </w:t>
      </w:r>
      <w:r>
        <w:rPr>
          <w:rFonts w:ascii="Times New Roman" w:hAnsi="Times New Roman" w:cs="Times New Roman"/>
          <w:sz w:val="22"/>
          <w:szCs w:val="22"/>
        </w:rPr>
        <w:t xml:space="preserve">the Pledge Agreement </w:t>
      </w:r>
      <w:r w:rsidR="00562E77">
        <w:rPr>
          <w:rFonts w:ascii="Times New Roman" w:hAnsi="Times New Roman" w:cs="Times New Roman"/>
          <w:sz w:val="22"/>
          <w:szCs w:val="22"/>
        </w:rPr>
        <w:t>to reflect the updated toll schedule;</w:t>
      </w:r>
      <w:r w:rsidR="00842E64">
        <w:rPr>
          <w:rFonts w:ascii="Times New Roman" w:hAnsi="Times New Roman" w:cs="Times New Roman"/>
          <w:sz w:val="22"/>
          <w:szCs w:val="22"/>
        </w:rPr>
        <w:t xml:space="preserve"> and</w:t>
      </w:r>
    </w:p>
    <w:p w14:paraId="76168CC8" w14:textId="57107C6E" w:rsidR="00842E64" w:rsidRPr="009B2E97" w:rsidRDefault="00842E64" w:rsidP="00842E64">
      <w:pPr>
        <w:widowControl/>
        <w:spacing w:after="220"/>
        <w:ind w:firstLine="748"/>
        <w:jc w:val="both"/>
        <w:rPr>
          <w:rFonts w:ascii="Times New Roman" w:hAnsi="Times New Roman" w:cs="Times New Roman"/>
          <w:sz w:val="22"/>
          <w:szCs w:val="22"/>
        </w:rPr>
      </w:pPr>
      <w:r>
        <w:rPr>
          <w:rFonts w:ascii="Times New Roman" w:hAnsi="Times New Roman" w:cs="Times New Roman"/>
          <w:sz w:val="22"/>
          <w:szCs w:val="22"/>
        </w:rPr>
        <w:t xml:space="preserve">WHEREAS, the Authority also desires to </w:t>
      </w:r>
      <w:r w:rsidRPr="009B2E97">
        <w:rPr>
          <w:rFonts w:ascii="Times New Roman" w:hAnsi="Times New Roman" w:cs="Times New Roman"/>
          <w:sz w:val="22"/>
          <w:szCs w:val="22"/>
        </w:rPr>
        <w:t>confirm the obligations of the DOTD to operate and maintain the Project under the DOTD Cooperative Endeavor Agreement dated May 31, 2005 between the Authority and the DOTD</w:t>
      </w:r>
      <w:r>
        <w:rPr>
          <w:rFonts w:ascii="Times New Roman" w:hAnsi="Times New Roman" w:cs="Times New Roman"/>
          <w:sz w:val="22"/>
          <w:szCs w:val="22"/>
        </w:rPr>
        <w:t>,</w:t>
      </w:r>
      <w:r w:rsidRPr="009B2E97">
        <w:rPr>
          <w:rFonts w:ascii="Times New Roman" w:hAnsi="Times New Roman" w:cs="Times New Roman"/>
          <w:sz w:val="22"/>
          <w:szCs w:val="22"/>
        </w:rPr>
        <w:t xml:space="preserve"> as amended and supplemented through the date hereof (the "</w:t>
      </w:r>
      <w:r w:rsidRPr="00990E52">
        <w:rPr>
          <w:rFonts w:ascii="Times New Roman" w:hAnsi="Times New Roman" w:cs="Times New Roman"/>
          <w:i/>
          <w:iCs/>
          <w:sz w:val="22"/>
          <w:szCs w:val="22"/>
        </w:rPr>
        <w:t>DOTD Cooperative Endeavor Agreement</w:t>
      </w:r>
      <w:r w:rsidRPr="009B2E97">
        <w:rPr>
          <w:rFonts w:ascii="Times New Roman" w:hAnsi="Times New Roman" w:cs="Times New Roman"/>
          <w:sz w:val="22"/>
          <w:szCs w:val="22"/>
        </w:rPr>
        <w:t>")</w:t>
      </w:r>
      <w:r>
        <w:rPr>
          <w:rFonts w:ascii="Times New Roman" w:hAnsi="Times New Roman" w:cs="Times New Roman"/>
          <w:sz w:val="22"/>
          <w:szCs w:val="22"/>
        </w:rPr>
        <w:t>,</w:t>
      </w:r>
      <w:r w:rsidRPr="009B2E97">
        <w:rPr>
          <w:rFonts w:ascii="Times New Roman" w:hAnsi="Times New Roman" w:cs="Times New Roman"/>
          <w:sz w:val="22"/>
          <w:szCs w:val="22"/>
        </w:rPr>
        <w:t xml:space="preserve"> inasmuch as the DOTD intends to enter into a contractual arrangement with a third party toll road collector</w:t>
      </w:r>
      <w:r>
        <w:rPr>
          <w:rFonts w:ascii="Times New Roman" w:hAnsi="Times New Roman" w:cs="Times New Roman"/>
          <w:sz w:val="22"/>
          <w:szCs w:val="22"/>
        </w:rPr>
        <w:t>;</w:t>
      </w:r>
    </w:p>
    <w:p w14:paraId="0C9C147C" w14:textId="77777777" w:rsidR="0050715D" w:rsidRPr="009B2E97" w:rsidRDefault="0050715D" w:rsidP="009B2E97">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lastRenderedPageBreak/>
        <w:t>NOW, THEREFORE, BE IT RESOLVED by the Board of Directors of the Louisiana Transportation Authority</w:t>
      </w:r>
      <w:r w:rsidRPr="009B2E97">
        <w:rPr>
          <w:sz w:val="22"/>
          <w:szCs w:val="22"/>
        </w:rPr>
        <w:t xml:space="preserve"> </w:t>
      </w:r>
      <w:r w:rsidRPr="009B2E97">
        <w:rPr>
          <w:rFonts w:ascii="Times New Roman" w:hAnsi="Times New Roman" w:cs="Times New Roman"/>
          <w:sz w:val="22"/>
          <w:szCs w:val="22"/>
        </w:rPr>
        <w:t>that:</w:t>
      </w:r>
    </w:p>
    <w:p w14:paraId="2E27FAB7" w14:textId="4DDC20F0" w:rsidR="0008520F" w:rsidRPr="00E01468" w:rsidRDefault="0008520F" w:rsidP="0008520F">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t xml:space="preserve">SECTION </w:t>
      </w:r>
      <w:r w:rsidRPr="009B2E97">
        <w:rPr>
          <w:rFonts w:ascii="Times New Roman" w:hAnsi="Times New Roman" w:cs="Times New Roman"/>
          <w:sz w:val="22"/>
          <w:szCs w:val="22"/>
        </w:rPr>
        <w:fldChar w:fldCharType="begin"/>
      </w:r>
      <w:r w:rsidRPr="009B2E97">
        <w:rPr>
          <w:rFonts w:ascii="Times New Roman" w:hAnsi="Times New Roman" w:cs="Times New Roman"/>
          <w:sz w:val="22"/>
          <w:szCs w:val="22"/>
        </w:rPr>
        <w:instrText>LISTNUM ParaNumbers2 \l 1</w:instrText>
      </w:r>
      <w:r w:rsidRPr="009B2E97">
        <w:rPr>
          <w:rFonts w:ascii="Times New Roman" w:hAnsi="Times New Roman" w:cs="Times New Roman"/>
          <w:sz w:val="22"/>
          <w:szCs w:val="22"/>
        </w:rPr>
        <w:fldChar w:fldCharType="end">
          <w:numberingChange w:id="4" w:author="Garrett Gemelos" w:date="2023-06-05T09:50:00Z" w:original="1."/>
        </w:fldChar>
      </w:r>
      <w:r w:rsidRPr="009B2E97">
        <w:rPr>
          <w:rFonts w:ascii="Times New Roman" w:hAnsi="Times New Roman" w:cs="Times New Roman"/>
          <w:sz w:val="22"/>
          <w:szCs w:val="22"/>
        </w:rPr>
        <w:tab/>
      </w:r>
      <w:r>
        <w:rPr>
          <w:rFonts w:ascii="Times New Roman" w:hAnsi="Times New Roman" w:cs="Times New Roman"/>
          <w:sz w:val="22"/>
          <w:szCs w:val="22"/>
        </w:rPr>
        <w:t xml:space="preserve">The Authority hereby authorizes the </w:t>
      </w:r>
      <w:r w:rsidR="00C773AA">
        <w:rPr>
          <w:rFonts w:ascii="Times New Roman" w:hAnsi="Times New Roman" w:cs="Times New Roman"/>
          <w:sz w:val="22"/>
          <w:szCs w:val="22"/>
        </w:rPr>
        <w:t xml:space="preserve">revision of the toll </w:t>
      </w:r>
      <w:r>
        <w:rPr>
          <w:rFonts w:ascii="Times New Roman" w:hAnsi="Times New Roman" w:cs="Times New Roman"/>
          <w:sz w:val="22"/>
          <w:szCs w:val="22"/>
        </w:rPr>
        <w:t xml:space="preserve">schedule applicable to the Tomey J. Doucet Bridge on Louisiana Highway 1 to conform to the toll </w:t>
      </w:r>
      <w:r w:rsidR="00C773AA">
        <w:rPr>
          <w:rFonts w:ascii="Times New Roman" w:hAnsi="Times New Roman" w:cs="Times New Roman"/>
          <w:sz w:val="22"/>
          <w:szCs w:val="22"/>
        </w:rPr>
        <w:t xml:space="preserve">classifications and </w:t>
      </w:r>
      <w:r>
        <w:rPr>
          <w:rFonts w:ascii="Times New Roman" w:hAnsi="Times New Roman" w:cs="Times New Roman"/>
          <w:sz w:val="22"/>
          <w:szCs w:val="22"/>
        </w:rPr>
        <w:t>rates set forth in Attachment A to this resolution, which is incorporated by reference herein.  This revision shall take effect only after the execution of the amendments to the Loan Agreement and the Pledge Agreement that are authorized in Sections 2 and 3 of this resolution</w:t>
      </w:r>
      <w:r w:rsidRPr="00C67C80">
        <w:rPr>
          <w:rFonts w:ascii="Times New Roman" w:hAnsi="Times New Roman" w:cs="Times New Roman"/>
          <w:sz w:val="22"/>
          <w:szCs w:val="22"/>
        </w:rPr>
        <w:t>.</w:t>
      </w:r>
    </w:p>
    <w:p w14:paraId="38A4111A" w14:textId="72B4165A" w:rsidR="00434A54" w:rsidRPr="00E01468" w:rsidRDefault="0050715D" w:rsidP="009B2E97">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t xml:space="preserve">SECTION </w:t>
      </w:r>
      <w:r w:rsidRPr="009B2E97">
        <w:rPr>
          <w:rFonts w:ascii="Times New Roman" w:hAnsi="Times New Roman" w:cs="Times New Roman"/>
          <w:sz w:val="22"/>
          <w:szCs w:val="22"/>
        </w:rPr>
        <w:fldChar w:fldCharType="begin"/>
      </w:r>
      <w:r w:rsidRPr="009B2E97">
        <w:rPr>
          <w:rFonts w:ascii="Times New Roman" w:hAnsi="Times New Roman" w:cs="Times New Roman"/>
          <w:sz w:val="22"/>
          <w:szCs w:val="22"/>
        </w:rPr>
        <w:instrText>LISTNUM ParaNumbers2 \l 1</w:instrText>
      </w:r>
      <w:r w:rsidRPr="009B2E97">
        <w:rPr>
          <w:rFonts w:ascii="Times New Roman" w:hAnsi="Times New Roman" w:cs="Times New Roman"/>
          <w:sz w:val="22"/>
          <w:szCs w:val="22"/>
        </w:rPr>
        <w:fldChar w:fldCharType="end">
          <w:numberingChange w:id="5" w:author="Garrett Gemelos" w:date="2023-06-05T09:50:00Z" w:original="2."/>
        </w:fldChar>
      </w:r>
      <w:r w:rsidRPr="009B2E97">
        <w:rPr>
          <w:rFonts w:ascii="Times New Roman" w:hAnsi="Times New Roman" w:cs="Times New Roman"/>
          <w:sz w:val="22"/>
          <w:szCs w:val="22"/>
        </w:rPr>
        <w:tab/>
      </w:r>
      <w:bookmarkStart w:id="6" w:name="_Hlk132624272"/>
      <w:r w:rsidR="00434A54">
        <w:rPr>
          <w:rFonts w:ascii="Times New Roman" w:hAnsi="Times New Roman" w:cs="Times New Roman"/>
          <w:sz w:val="22"/>
          <w:szCs w:val="22"/>
        </w:rPr>
        <w:t>The Authority hereby authorize</w:t>
      </w:r>
      <w:r w:rsidR="00C67C80">
        <w:rPr>
          <w:rFonts w:ascii="Times New Roman" w:hAnsi="Times New Roman" w:cs="Times New Roman"/>
          <w:sz w:val="22"/>
          <w:szCs w:val="22"/>
        </w:rPr>
        <w:t>s</w:t>
      </w:r>
      <w:r w:rsidR="00434A54">
        <w:rPr>
          <w:rFonts w:ascii="Times New Roman" w:hAnsi="Times New Roman" w:cs="Times New Roman"/>
          <w:sz w:val="22"/>
          <w:szCs w:val="22"/>
        </w:rPr>
        <w:t xml:space="preserve"> the execution and delivery of a First Amendment to TIFIA Secured Loan Agreement (the "</w:t>
      </w:r>
      <w:r w:rsidR="00434A54" w:rsidRPr="00990E52">
        <w:rPr>
          <w:rFonts w:ascii="Times New Roman" w:hAnsi="Times New Roman" w:cs="Times New Roman"/>
          <w:i/>
          <w:iCs/>
          <w:sz w:val="22"/>
          <w:szCs w:val="22"/>
        </w:rPr>
        <w:t>First Amendment to Loan Agreement</w:t>
      </w:r>
      <w:r w:rsidR="00434A54">
        <w:rPr>
          <w:rFonts w:ascii="Times New Roman" w:hAnsi="Times New Roman" w:cs="Times New Roman"/>
          <w:sz w:val="22"/>
          <w:szCs w:val="22"/>
        </w:rPr>
        <w:t xml:space="preserve">"), which First Amendment to Loan Agreement shall set forth certain amendments to the </w:t>
      </w:r>
      <w:r w:rsidR="00434A54" w:rsidRPr="00434A54">
        <w:rPr>
          <w:rFonts w:ascii="Times New Roman" w:hAnsi="Times New Roman" w:cs="Times New Roman"/>
          <w:sz w:val="22"/>
          <w:szCs w:val="22"/>
        </w:rPr>
        <w:t>"</w:t>
      </w:r>
      <w:r w:rsidR="00434A54" w:rsidRPr="00990E52">
        <w:rPr>
          <w:rFonts w:ascii="Times New Roman" w:hAnsi="Times New Roman" w:cs="Times New Roman"/>
          <w:sz w:val="22"/>
          <w:szCs w:val="22"/>
          <w:u w:val="single"/>
        </w:rPr>
        <w:t>Exhibit H – Toll Rate Schedule</w:t>
      </w:r>
      <w:r w:rsidR="00434A54" w:rsidRPr="00434A54">
        <w:rPr>
          <w:rFonts w:ascii="Times New Roman" w:hAnsi="Times New Roman" w:cs="Times New Roman"/>
          <w:sz w:val="22"/>
          <w:szCs w:val="22"/>
        </w:rPr>
        <w:t xml:space="preserve">" attached </w:t>
      </w:r>
      <w:r w:rsidR="00434A54">
        <w:rPr>
          <w:rFonts w:ascii="Times New Roman" w:hAnsi="Times New Roman" w:cs="Times New Roman"/>
          <w:sz w:val="22"/>
          <w:szCs w:val="22"/>
        </w:rPr>
        <w:t>to the Loan Agreement</w:t>
      </w:r>
      <w:r w:rsidR="00434A54" w:rsidRPr="00434A54">
        <w:rPr>
          <w:rFonts w:ascii="Times New Roman" w:hAnsi="Times New Roman" w:cs="Times New Roman"/>
          <w:sz w:val="22"/>
          <w:szCs w:val="22"/>
        </w:rPr>
        <w:t xml:space="preserve"> and to confirm the obligations of the DOTD to operate and maintain the Project under the DOTD Cooperative Endeavor Agreement inasmuch as the DOTD intends to enter into a contractual </w:t>
      </w:r>
      <w:r w:rsidR="00434A54" w:rsidRPr="00E01468">
        <w:rPr>
          <w:rFonts w:ascii="Times New Roman" w:hAnsi="Times New Roman" w:cs="Times New Roman"/>
          <w:sz w:val="22"/>
          <w:szCs w:val="22"/>
        </w:rPr>
        <w:t>arrangement with a third party toll road collector. The First Amendment to Loan Agreement shall be executed by the Chairman and the Secretary of the Authority, acting for an</w:t>
      </w:r>
      <w:r w:rsidR="00296E4E" w:rsidRPr="00E01468">
        <w:rPr>
          <w:rFonts w:ascii="Times New Roman" w:hAnsi="Times New Roman" w:cs="Times New Roman"/>
          <w:sz w:val="22"/>
          <w:szCs w:val="22"/>
        </w:rPr>
        <w:t>d on behalf of the Authority.</w:t>
      </w:r>
      <w:r w:rsidR="00C67C80">
        <w:rPr>
          <w:rFonts w:ascii="Times New Roman" w:hAnsi="Times New Roman" w:cs="Times New Roman"/>
          <w:sz w:val="22"/>
          <w:szCs w:val="22"/>
        </w:rPr>
        <w:t xml:space="preserve"> </w:t>
      </w:r>
      <w:r w:rsidR="00C67C80" w:rsidRPr="00C67C80">
        <w:rPr>
          <w:rFonts w:ascii="Times New Roman" w:hAnsi="Times New Roman" w:cs="Times New Roman"/>
          <w:sz w:val="22"/>
          <w:szCs w:val="22"/>
        </w:rPr>
        <w:t xml:space="preserve">The signatures of the </w:t>
      </w:r>
      <w:r w:rsidR="00C67C80" w:rsidRPr="00E01468">
        <w:rPr>
          <w:rFonts w:ascii="Times New Roman" w:hAnsi="Times New Roman" w:cs="Times New Roman"/>
          <w:sz w:val="22"/>
          <w:szCs w:val="22"/>
        </w:rPr>
        <w:t>Chairman and the Secretary</w:t>
      </w:r>
      <w:r w:rsidR="00C67C80" w:rsidRPr="00C67C80">
        <w:rPr>
          <w:rFonts w:ascii="Times New Roman" w:hAnsi="Times New Roman" w:cs="Times New Roman"/>
          <w:sz w:val="22"/>
          <w:szCs w:val="22"/>
        </w:rPr>
        <w:t xml:space="preserve"> upon the First Amendment to Loan Agreement as so executed shall be deemed conclusive evidence of the due exercise of the authority vested in them hereunder.</w:t>
      </w:r>
      <w:bookmarkEnd w:id="6"/>
    </w:p>
    <w:p w14:paraId="0DE2E44F" w14:textId="1B670999" w:rsidR="002A012C" w:rsidRDefault="0050715D" w:rsidP="009B2E97">
      <w:pPr>
        <w:widowControl/>
        <w:spacing w:after="220"/>
        <w:ind w:firstLine="748"/>
        <w:jc w:val="both"/>
        <w:rPr>
          <w:rFonts w:ascii="Times New Roman" w:hAnsi="Times New Roman" w:cs="Times New Roman"/>
          <w:sz w:val="22"/>
          <w:szCs w:val="22"/>
        </w:rPr>
      </w:pPr>
      <w:r w:rsidRPr="00E01468">
        <w:rPr>
          <w:rFonts w:ascii="Times New Roman" w:hAnsi="Times New Roman" w:cs="Times New Roman"/>
          <w:sz w:val="22"/>
          <w:szCs w:val="22"/>
        </w:rPr>
        <w:t xml:space="preserve">SECTION </w:t>
      </w:r>
      <w:r w:rsidR="0008520F">
        <w:rPr>
          <w:rFonts w:ascii="Times New Roman" w:hAnsi="Times New Roman" w:cs="Times New Roman"/>
          <w:sz w:val="22"/>
          <w:szCs w:val="22"/>
        </w:rPr>
        <w:t>3</w:t>
      </w:r>
      <w:r w:rsidR="001F6F26" w:rsidRPr="00E01468">
        <w:rPr>
          <w:rFonts w:ascii="Times New Roman" w:hAnsi="Times New Roman" w:cs="Times New Roman"/>
          <w:sz w:val="22"/>
          <w:szCs w:val="22"/>
        </w:rPr>
        <w:t>.</w:t>
      </w:r>
      <w:r w:rsidRPr="00E01468">
        <w:rPr>
          <w:rFonts w:ascii="Times New Roman" w:hAnsi="Times New Roman" w:cs="Times New Roman"/>
          <w:sz w:val="22"/>
          <w:szCs w:val="22"/>
        </w:rPr>
        <w:tab/>
      </w:r>
      <w:r w:rsidR="002A012C" w:rsidRPr="002A012C">
        <w:rPr>
          <w:rFonts w:ascii="Times New Roman" w:hAnsi="Times New Roman" w:cs="Times New Roman"/>
          <w:sz w:val="22"/>
          <w:szCs w:val="22"/>
        </w:rPr>
        <w:t>The Authority hereby authorizes the execution and delivery of a</w:t>
      </w:r>
      <w:r w:rsidR="009407ED">
        <w:rPr>
          <w:rFonts w:ascii="Times New Roman" w:hAnsi="Times New Roman" w:cs="Times New Roman"/>
          <w:sz w:val="22"/>
          <w:szCs w:val="22"/>
        </w:rPr>
        <w:t>n Amendment No. 2 to Pledge and Security Agreement (the "</w:t>
      </w:r>
      <w:r w:rsidR="009407ED" w:rsidRPr="009407ED">
        <w:rPr>
          <w:rFonts w:ascii="Times New Roman" w:hAnsi="Times New Roman" w:cs="Times New Roman"/>
          <w:i/>
          <w:iCs/>
          <w:sz w:val="22"/>
          <w:szCs w:val="22"/>
        </w:rPr>
        <w:t>Amendment No. 2 to Pledge Agreement</w:t>
      </w:r>
      <w:r w:rsidR="009407ED">
        <w:rPr>
          <w:rFonts w:ascii="Times New Roman" w:hAnsi="Times New Roman" w:cs="Times New Roman"/>
          <w:sz w:val="22"/>
          <w:szCs w:val="22"/>
        </w:rPr>
        <w:t xml:space="preserve">"), which Amendment No. 2 to Pledge Agreement </w:t>
      </w:r>
      <w:r w:rsidR="002A012C" w:rsidRPr="002A012C">
        <w:rPr>
          <w:rFonts w:ascii="Times New Roman" w:hAnsi="Times New Roman" w:cs="Times New Roman"/>
          <w:sz w:val="22"/>
          <w:szCs w:val="22"/>
        </w:rPr>
        <w:t>shall set forth certain amendments to the "</w:t>
      </w:r>
      <w:r w:rsidR="009407ED" w:rsidRPr="009407ED">
        <w:rPr>
          <w:rFonts w:ascii="Times New Roman" w:hAnsi="Times New Roman" w:cs="Times New Roman"/>
          <w:sz w:val="22"/>
          <w:szCs w:val="22"/>
          <w:u w:val="single"/>
        </w:rPr>
        <w:t>Schedule A – Toll Schedule</w:t>
      </w:r>
      <w:r w:rsidR="002A012C" w:rsidRPr="002A012C">
        <w:rPr>
          <w:rFonts w:ascii="Times New Roman" w:hAnsi="Times New Roman" w:cs="Times New Roman"/>
          <w:sz w:val="22"/>
          <w:szCs w:val="22"/>
        </w:rPr>
        <w:t xml:space="preserve">" attached to the </w:t>
      </w:r>
      <w:r w:rsidR="009407ED">
        <w:rPr>
          <w:rFonts w:ascii="Times New Roman" w:hAnsi="Times New Roman" w:cs="Times New Roman"/>
          <w:sz w:val="22"/>
          <w:szCs w:val="22"/>
        </w:rPr>
        <w:t>Pledge</w:t>
      </w:r>
      <w:r w:rsidR="002A012C" w:rsidRPr="002A012C">
        <w:rPr>
          <w:rFonts w:ascii="Times New Roman" w:hAnsi="Times New Roman" w:cs="Times New Roman"/>
          <w:sz w:val="22"/>
          <w:szCs w:val="22"/>
        </w:rPr>
        <w:t xml:space="preserve"> Agreement.  The </w:t>
      </w:r>
      <w:r w:rsidR="009407ED">
        <w:rPr>
          <w:rFonts w:ascii="Times New Roman" w:hAnsi="Times New Roman" w:cs="Times New Roman"/>
          <w:sz w:val="22"/>
          <w:szCs w:val="22"/>
        </w:rPr>
        <w:t>Amendment No. 2 to Pledge Agreement</w:t>
      </w:r>
      <w:r w:rsidR="009407ED" w:rsidRPr="002A012C">
        <w:rPr>
          <w:rFonts w:ascii="Times New Roman" w:hAnsi="Times New Roman" w:cs="Times New Roman"/>
          <w:sz w:val="22"/>
          <w:szCs w:val="22"/>
        </w:rPr>
        <w:t xml:space="preserve"> </w:t>
      </w:r>
      <w:r w:rsidR="002A012C" w:rsidRPr="002A012C">
        <w:rPr>
          <w:rFonts w:ascii="Times New Roman" w:hAnsi="Times New Roman" w:cs="Times New Roman"/>
          <w:sz w:val="22"/>
          <w:szCs w:val="22"/>
        </w:rPr>
        <w:t xml:space="preserve">shall be executed by the Chairman and the Secretary-Treasurer of the Authority, acting for and on behalf of the Authority.  The signatures of the Chairman and the Secretary-Treasurer upon the </w:t>
      </w:r>
      <w:r w:rsidR="009407ED">
        <w:rPr>
          <w:rFonts w:ascii="Times New Roman" w:hAnsi="Times New Roman" w:cs="Times New Roman"/>
          <w:sz w:val="22"/>
          <w:szCs w:val="22"/>
        </w:rPr>
        <w:t>Amendment No. 2 to Pledge Agreement</w:t>
      </w:r>
      <w:r w:rsidR="009407ED" w:rsidRPr="002A012C">
        <w:rPr>
          <w:rFonts w:ascii="Times New Roman" w:hAnsi="Times New Roman" w:cs="Times New Roman"/>
          <w:sz w:val="22"/>
          <w:szCs w:val="22"/>
        </w:rPr>
        <w:t xml:space="preserve"> </w:t>
      </w:r>
      <w:r w:rsidR="002A012C" w:rsidRPr="002A012C">
        <w:rPr>
          <w:rFonts w:ascii="Times New Roman" w:hAnsi="Times New Roman" w:cs="Times New Roman"/>
          <w:sz w:val="22"/>
          <w:szCs w:val="22"/>
        </w:rPr>
        <w:t>as so executed shall be deemed conclusive evidence of the due exercise of the authority vested in them hereunder</w:t>
      </w:r>
      <w:r w:rsidR="008A6898">
        <w:rPr>
          <w:rFonts w:ascii="Times New Roman" w:hAnsi="Times New Roman" w:cs="Times New Roman"/>
          <w:sz w:val="22"/>
          <w:szCs w:val="22"/>
        </w:rPr>
        <w:t>.</w:t>
      </w:r>
    </w:p>
    <w:p w14:paraId="54CD51D5" w14:textId="4F91DADE" w:rsidR="0050715D" w:rsidRPr="00E01468" w:rsidRDefault="002A012C" w:rsidP="009B2E97">
      <w:pPr>
        <w:widowControl/>
        <w:spacing w:after="220"/>
        <w:ind w:firstLine="748"/>
        <w:jc w:val="both"/>
        <w:rPr>
          <w:rFonts w:ascii="Times New Roman" w:hAnsi="Times New Roman" w:cs="Times New Roman"/>
          <w:sz w:val="22"/>
          <w:szCs w:val="22"/>
        </w:rPr>
      </w:pPr>
      <w:r>
        <w:rPr>
          <w:rFonts w:ascii="Times New Roman" w:hAnsi="Times New Roman" w:cs="Times New Roman"/>
          <w:sz w:val="22"/>
          <w:szCs w:val="22"/>
        </w:rPr>
        <w:t xml:space="preserve">SECTION </w:t>
      </w:r>
      <w:r w:rsidR="00051360">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50715D" w:rsidRPr="00E01468">
        <w:rPr>
          <w:rFonts w:ascii="Times New Roman" w:hAnsi="Times New Roman" w:cs="Times New Roman"/>
          <w:sz w:val="22"/>
          <w:szCs w:val="22"/>
        </w:rPr>
        <w:t>The proper officers, agents and employees of the Authority are hereby authorized, empowered and directed to do all such acts and things and to execute all such documents as may be necessary to effectuate the purposes and intent of this Resolution.</w:t>
      </w:r>
      <w:r w:rsidR="00C67C80">
        <w:rPr>
          <w:rFonts w:ascii="Times New Roman" w:hAnsi="Times New Roman" w:cs="Times New Roman"/>
          <w:sz w:val="22"/>
          <w:szCs w:val="22"/>
        </w:rPr>
        <w:t xml:space="preserve">  </w:t>
      </w:r>
      <w:r w:rsidR="00C67C80" w:rsidRPr="00C67C80">
        <w:rPr>
          <w:rFonts w:ascii="Times New Roman" w:hAnsi="Times New Roman" w:cs="Times New Roman"/>
          <w:sz w:val="22"/>
          <w:szCs w:val="22"/>
        </w:rPr>
        <w:t xml:space="preserve">The signatures of the said officers upon such documents set forth above, or as may be otherwise required for or necessary, convenient or appropriate to the </w:t>
      </w:r>
      <w:r w:rsidR="00C67C80">
        <w:rPr>
          <w:rFonts w:ascii="Times New Roman" w:hAnsi="Times New Roman" w:cs="Times New Roman"/>
          <w:sz w:val="22"/>
          <w:szCs w:val="22"/>
        </w:rPr>
        <w:t>purposes and intent</w:t>
      </w:r>
      <w:r w:rsidR="00C67C80" w:rsidRPr="00C67C80">
        <w:rPr>
          <w:rFonts w:ascii="Times New Roman" w:hAnsi="Times New Roman" w:cs="Times New Roman"/>
          <w:sz w:val="22"/>
          <w:szCs w:val="22"/>
        </w:rPr>
        <w:t xml:space="preserve"> described in this Resolution, are deemed to be conclusive evidence of their due exercise of the authority vested in them hereunder</w:t>
      </w:r>
      <w:r w:rsidR="00C67C80">
        <w:rPr>
          <w:rFonts w:ascii="Times New Roman" w:hAnsi="Times New Roman" w:cs="Times New Roman"/>
          <w:sz w:val="22"/>
          <w:szCs w:val="22"/>
        </w:rPr>
        <w:t>.</w:t>
      </w:r>
    </w:p>
    <w:p w14:paraId="6D6D0E28" w14:textId="22266D70" w:rsidR="0050715D" w:rsidRPr="009B2E97" w:rsidRDefault="00F8610B" w:rsidP="009B2E97">
      <w:pPr>
        <w:widowControl/>
        <w:spacing w:after="220"/>
        <w:ind w:firstLine="748"/>
        <w:jc w:val="both"/>
        <w:rPr>
          <w:rFonts w:ascii="Times New Roman" w:hAnsi="Times New Roman" w:cs="Times New Roman"/>
          <w:sz w:val="22"/>
          <w:szCs w:val="22"/>
        </w:rPr>
      </w:pPr>
      <w:r w:rsidRPr="00E01468">
        <w:rPr>
          <w:rFonts w:ascii="Times New Roman" w:hAnsi="Times New Roman" w:cs="Times New Roman"/>
          <w:sz w:val="22"/>
          <w:szCs w:val="22"/>
        </w:rPr>
        <w:t xml:space="preserve">SECTION </w:t>
      </w:r>
      <w:r w:rsidR="00051360">
        <w:rPr>
          <w:rFonts w:ascii="Times New Roman" w:hAnsi="Times New Roman" w:cs="Times New Roman"/>
          <w:sz w:val="22"/>
          <w:szCs w:val="22"/>
        </w:rPr>
        <w:t>5</w:t>
      </w:r>
      <w:r w:rsidRPr="00E01468">
        <w:rPr>
          <w:rFonts w:ascii="Times New Roman" w:hAnsi="Times New Roman" w:cs="Times New Roman"/>
          <w:sz w:val="22"/>
          <w:szCs w:val="22"/>
        </w:rPr>
        <w:t>.</w:t>
      </w:r>
      <w:r w:rsidRPr="00E01468">
        <w:rPr>
          <w:rFonts w:ascii="Times New Roman" w:hAnsi="Times New Roman" w:cs="Times New Roman"/>
          <w:sz w:val="22"/>
          <w:szCs w:val="22"/>
        </w:rPr>
        <w:tab/>
      </w:r>
      <w:r w:rsidR="0050715D" w:rsidRPr="00E01468">
        <w:rPr>
          <w:rFonts w:ascii="Times New Roman" w:hAnsi="Times New Roman" w:cs="Times New Roman"/>
          <w:sz w:val="22"/>
          <w:szCs w:val="22"/>
        </w:rPr>
        <w:t xml:space="preserve">This </w:t>
      </w:r>
      <w:r w:rsidR="00C67C80">
        <w:rPr>
          <w:rFonts w:ascii="Times New Roman" w:hAnsi="Times New Roman" w:cs="Times New Roman"/>
          <w:sz w:val="22"/>
          <w:szCs w:val="22"/>
        </w:rPr>
        <w:t>R</w:t>
      </w:r>
      <w:r w:rsidR="0050715D" w:rsidRPr="00E01468">
        <w:rPr>
          <w:rFonts w:ascii="Times New Roman" w:hAnsi="Times New Roman" w:cs="Times New Roman"/>
          <w:sz w:val="22"/>
          <w:szCs w:val="22"/>
        </w:rPr>
        <w:t>esolution shall be placed on file in the office of the Authority and shall be available for public inspection immediately upon adoption in accordance with State law.</w:t>
      </w:r>
    </w:p>
    <w:p w14:paraId="213AF352" w14:textId="56C75E93" w:rsidR="0050715D" w:rsidRDefault="0050715D" w:rsidP="009B2E97">
      <w:pPr>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t xml:space="preserve">SECTION </w:t>
      </w:r>
      <w:r w:rsidR="00051360">
        <w:rPr>
          <w:rFonts w:ascii="Times New Roman" w:hAnsi="Times New Roman" w:cs="Times New Roman"/>
          <w:sz w:val="22"/>
          <w:szCs w:val="22"/>
        </w:rPr>
        <w:t>6</w:t>
      </w:r>
      <w:r w:rsidR="001F6F26" w:rsidRPr="009B2E97">
        <w:rPr>
          <w:rFonts w:ascii="Times New Roman" w:hAnsi="Times New Roman" w:cs="Times New Roman"/>
          <w:sz w:val="22"/>
          <w:szCs w:val="22"/>
        </w:rPr>
        <w:t>.</w:t>
      </w:r>
      <w:r w:rsidRPr="009B2E97">
        <w:rPr>
          <w:rFonts w:ascii="Times New Roman" w:hAnsi="Times New Roman" w:cs="Times New Roman"/>
          <w:sz w:val="22"/>
          <w:szCs w:val="22"/>
        </w:rPr>
        <w:tab/>
        <w:t xml:space="preserve">This </w:t>
      </w:r>
      <w:r w:rsidR="00C67C80">
        <w:rPr>
          <w:rFonts w:ascii="Times New Roman" w:hAnsi="Times New Roman" w:cs="Times New Roman"/>
          <w:sz w:val="22"/>
          <w:szCs w:val="22"/>
        </w:rPr>
        <w:t>R</w:t>
      </w:r>
      <w:r w:rsidRPr="009B2E97">
        <w:rPr>
          <w:rFonts w:ascii="Times New Roman" w:hAnsi="Times New Roman" w:cs="Times New Roman"/>
          <w:sz w:val="22"/>
          <w:szCs w:val="22"/>
        </w:rPr>
        <w:t>esolution shall take effect immediately.</w:t>
      </w:r>
    </w:p>
    <w:p w14:paraId="33CA3044" w14:textId="292DFB3C" w:rsidR="000C236E" w:rsidRPr="009B2E97" w:rsidRDefault="000C236E" w:rsidP="000C236E">
      <w:pPr>
        <w:widowControl/>
        <w:spacing w:before="440" w:after="220"/>
        <w:jc w:val="center"/>
        <w:rPr>
          <w:rFonts w:ascii="Times New Roman" w:hAnsi="Times New Roman" w:cs="Times New Roman"/>
          <w:sz w:val="22"/>
          <w:szCs w:val="22"/>
        </w:rPr>
      </w:pPr>
      <w:r>
        <w:rPr>
          <w:rFonts w:ascii="Times New Roman" w:hAnsi="Times New Roman" w:cs="Times New Roman"/>
          <w:sz w:val="22"/>
          <w:szCs w:val="22"/>
        </w:rPr>
        <w:t>[</w:t>
      </w:r>
      <w:r w:rsidRPr="000C236E">
        <w:rPr>
          <w:rFonts w:ascii="Times New Roman" w:hAnsi="Times New Roman" w:cs="Times New Roman"/>
          <w:i/>
          <w:iCs/>
          <w:sz w:val="22"/>
          <w:szCs w:val="22"/>
        </w:rPr>
        <w:t>Remainder of Page Intentionally Left Blank</w:t>
      </w:r>
      <w:r>
        <w:rPr>
          <w:rFonts w:ascii="Times New Roman" w:hAnsi="Times New Roman" w:cs="Times New Roman"/>
          <w:sz w:val="22"/>
          <w:szCs w:val="22"/>
        </w:rPr>
        <w:t>]</w:t>
      </w:r>
    </w:p>
    <w:p w14:paraId="1614AC17" w14:textId="0607A569" w:rsidR="0050715D" w:rsidRPr="009B2E97" w:rsidRDefault="0050715D" w:rsidP="009B2E97">
      <w:pPr>
        <w:keepNext/>
        <w:widowControl/>
        <w:spacing w:after="220"/>
        <w:ind w:firstLine="748"/>
        <w:jc w:val="both"/>
        <w:rPr>
          <w:rFonts w:ascii="Times New Roman" w:hAnsi="Times New Roman" w:cs="Times New Roman"/>
          <w:sz w:val="22"/>
          <w:szCs w:val="22"/>
        </w:rPr>
      </w:pPr>
      <w:r w:rsidRPr="009B2E97">
        <w:rPr>
          <w:rFonts w:ascii="Times New Roman" w:hAnsi="Times New Roman" w:cs="Times New Roman"/>
          <w:sz w:val="22"/>
          <w:szCs w:val="22"/>
        </w:rPr>
        <w:lastRenderedPageBreak/>
        <w:t>This Resolution having been submitted to a vot</w:t>
      </w:r>
      <w:r w:rsidR="000330E3" w:rsidRPr="009B2E97">
        <w:rPr>
          <w:rFonts w:ascii="Times New Roman" w:hAnsi="Times New Roman" w:cs="Times New Roman"/>
          <w:sz w:val="22"/>
          <w:szCs w:val="22"/>
        </w:rPr>
        <w:t>e;</w:t>
      </w:r>
      <w:r w:rsidRPr="009B2E97">
        <w:rPr>
          <w:rFonts w:ascii="Times New Roman" w:hAnsi="Times New Roman" w:cs="Times New Roman"/>
          <w:sz w:val="22"/>
          <w:szCs w:val="22"/>
        </w:rPr>
        <w:t xml:space="preserve"> the vote thereon was as follows:</w:t>
      </w:r>
    </w:p>
    <w:p w14:paraId="41F6031B" w14:textId="77777777" w:rsidR="0050715D" w:rsidRDefault="0050715D" w:rsidP="00E01468">
      <w:pPr>
        <w:keepNext/>
        <w:keepLines/>
        <w:widowControl/>
        <w:tabs>
          <w:tab w:val="left" w:pos="-1080"/>
          <w:tab w:val="left" w:pos="-720"/>
          <w:tab w:val="left" w:pos="0"/>
          <w:tab w:val="center" w:pos="1620"/>
          <w:tab w:val="left" w:pos="3907"/>
          <w:tab w:val="center" w:pos="4332"/>
          <w:tab w:val="left" w:pos="5239"/>
          <w:tab w:val="center" w:pos="5580"/>
          <w:tab w:val="left" w:pos="6571"/>
          <w:tab w:val="center" w:pos="6930"/>
          <w:tab w:val="left" w:pos="7903"/>
          <w:tab w:val="center" w:pos="8280"/>
          <w:tab w:val="right" w:pos="9360"/>
        </w:tabs>
        <w:spacing w:after="220"/>
        <w:jc w:val="both"/>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u w:val="single"/>
        </w:rPr>
        <w:t>Member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Yea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Nay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Absent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Abstaining</w:t>
      </w:r>
    </w:p>
    <w:p w14:paraId="16D1DE92" w14:textId="43A8DDA3" w:rsidR="0050715D" w:rsidRDefault="003E5174">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Jason P. Amato</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0C543CC4" w14:textId="404B98D2" w:rsidR="0050715D" w:rsidRDefault="003E5174">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Sen. Patrick P. Cortez</w:t>
      </w:r>
      <w:r w:rsidR="0050715D">
        <w:rPr>
          <w:rFonts w:ascii="Times New Roman" w:hAnsi="Times New Roman" w:cs="Times New Roman"/>
          <w:sz w:val="22"/>
          <w:szCs w:val="22"/>
        </w:rPr>
        <w:tab/>
      </w:r>
      <w:r w:rsidR="00376528">
        <w:rPr>
          <w:rFonts w:ascii="Times New Roman" w:hAnsi="Times New Roman" w:cs="Times New Roman"/>
          <w:sz w:val="22"/>
          <w:szCs w:val="22"/>
          <w:u w:val="single"/>
        </w:rPr>
        <w:t xml:space="preserve">     </w:t>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5BE65B3C" w14:textId="41236313" w:rsidR="0050715D" w:rsidRDefault="003E5174">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Christopher M. Johns</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2F46E643" w14:textId="3F95D926" w:rsidR="0050715D" w:rsidRDefault="0017640C">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Brad Lambert</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4DFC6D88" w14:textId="71E8FBCF" w:rsidR="0050715D" w:rsidRDefault="0017640C">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Sen. Patrick McMath</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6802E866" w14:textId="5C3F3290" w:rsidR="0050715D" w:rsidRDefault="0017640C">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Chalin O. Perez, Jr.</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529A83C5" w14:textId="00F87A49" w:rsidR="0050715D" w:rsidRDefault="008E4911">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Sec.</w:t>
      </w:r>
      <w:r w:rsidR="002E68C7">
        <w:rPr>
          <w:rFonts w:ascii="Times New Roman" w:hAnsi="Times New Roman" w:cs="Times New Roman"/>
          <w:sz w:val="22"/>
          <w:szCs w:val="22"/>
        </w:rPr>
        <w:t xml:space="preserve"> Eric Kalivoda</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r w:rsidR="0050715D">
        <w:rPr>
          <w:rFonts w:ascii="Times New Roman" w:hAnsi="Times New Roman" w:cs="Times New Roman"/>
          <w:sz w:val="22"/>
          <w:szCs w:val="22"/>
        </w:rPr>
        <w:tab/>
      </w:r>
      <w:r w:rsidR="0050715D">
        <w:rPr>
          <w:rFonts w:ascii="Times New Roman" w:hAnsi="Times New Roman" w:cs="Times New Roman"/>
          <w:sz w:val="22"/>
          <w:szCs w:val="22"/>
          <w:u w:val="single"/>
        </w:rPr>
        <w:t xml:space="preserve">            </w:t>
      </w:r>
    </w:p>
    <w:p w14:paraId="22959312" w14:textId="2C416F17" w:rsidR="003E5174" w:rsidRDefault="0017640C" w:rsidP="003E5174">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firstLine="720"/>
        <w:jc w:val="both"/>
        <w:rPr>
          <w:rFonts w:ascii="Times New Roman" w:hAnsi="Times New Roman" w:cs="Times New Roman"/>
          <w:sz w:val="22"/>
          <w:szCs w:val="22"/>
          <w:u w:val="single"/>
        </w:rPr>
      </w:pPr>
      <w:r>
        <w:rPr>
          <w:rFonts w:ascii="Times New Roman" w:hAnsi="Times New Roman" w:cs="Times New Roman"/>
          <w:sz w:val="22"/>
          <w:szCs w:val="22"/>
        </w:rPr>
        <w:t>Rep. Mark Wright</w:t>
      </w:r>
      <w:r w:rsidR="003E5174">
        <w:rPr>
          <w:rFonts w:ascii="Times New Roman" w:hAnsi="Times New Roman" w:cs="Times New Roman"/>
          <w:sz w:val="22"/>
          <w:szCs w:val="22"/>
        </w:rPr>
        <w:tab/>
      </w:r>
      <w:r w:rsidR="003E5174">
        <w:rPr>
          <w:rFonts w:ascii="Times New Roman" w:hAnsi="Times New Roman" w:cs="Times New Roman"/>
          <w:sz w:val="22"/>
          <w:szCs w:val="22"/>
          <w:u w:val="single"/>
        </w:rPr>
        <w:t xml:space="preserve">          </w:t>
      </w:r>
      <w:r w:rsidR="003E5174">
        <w:rPr>
          <w:rFonts w:ascii="Times New Roman" w:hAnsi="Times New Roman" w:cs="Times New Roman"/>
          <w:sz w:val="22"/>
          <w:szCs w:val="22"/>
        </w:rPr>
        <w:tab/>
      </w:r>
      <w:r w:rsidR="003E5174">
        <w:rPr>
          <w:rFonts w:ascii="Times New Roman" w:hAnsi="Times New Roman" w:cs="Times New Roman"/>
          <w:sz w:val="22"/>
          <w:szCs w:val="22"/>
          <w:u w:val="single"/>
        </w:rPr>
        <w:t xml:space="preserve">            </w:t>
      </w:r>
      <w:r w:rsidR="003E5174">
        <w:rPr>
          <w:rFonts w:ascii="Times New Roman" w:hAnsi="Times New Roman" w:cs="Times New Roman"/>
          <w:sz w:val="22"/>
          <w:szCs w:val="22"/>
        </w:rPr>
        <w:tab/>
      </w:r>
      <w:r w:rsidR="003E5174">
        <w:rPr>
          <w:rFonts w:ascii="Times New Roman" w:hAnsi="Times New Roman" w:cs="Times New Roman"/>
          <w:sz w:val="22"/>
          <w:szCs w:val="22"/>
          <w:u w:val="single"/>
        </w:rPr>
        <w:t xml:space="preserve">            </w:t>
      </w:r>
      <w:r w:rsidR="003E5174">
        <w:rPr>
          <w:rFonts w:ascii="Times New Roman" w:hAnsi="Times New Roman" w:cs="Times New Roman"/>
          <w:sz w:val="22"/>
          <w:szCs w:val="22"/>
        </w:rPr>
        <w:tab/>
      </w:r>
      <w:r w:rsidR="003E5174">
        <w:rPr>
          <w:rFonts w:ascii="Times New Roman" w:hAnsi="Times New Roman" w:cs="Times New Roman"/>
          <w:sz w:val="22"/>
          <w:szCs w:val="22"/>
          <w:u w:val="single"/>
        </w:rPr>
        <w:t xml:space="preserve">            </w:t>
      </w:r>
    </w:p>
    <w:p w14:paraId="6BFF0130" w14:textId="05C4C8B7" w:rsidR="006243A6" w:rsidRDefault="006243A6" w:rsidP="006243A6">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left="720"/>
        <w:jc w:val="both"/>
        <w:rPr>
          <w:rFonts w:ascii="Times New Roman" w:hAnsi="Times New Roman" w:cs="Times New Roman"/>
          <w:sz w:val="22"/>
          <w:szCs w:val="22"/>
          <w:u w:val="single"/>
        </w:rPr>
      </w:pPr>
      <w:r>
        <w:rPr>
          <w:rFonts w:ascii="Times New Roman" w:hAnsi="Times New Roman" w:cs="Times New Roman"/>
          <w:sz w:val="22"/>
          <w:szCs w:val="22"/>
        </w:rPr>
        <w:t>Barbara Goodson, as designee</w:t>
      </w:r>
      <w:r>
        <w:rPr>
          <w:rFonts w:ascii="Times New Roman" w:hAnsi="Times New Roman" w:cs="Times New Roman"/>
          <w:sz w:val="22"/>
          <w:szCs w:val="22"/>
        </w:rPr>
        <w:tab/>
      </w:r>
      <w:r>
        <w:rPr>
          <w:rFonts w:ascii="Times New Roman" w:hAnsi="Times New Roman" w:cs="Times New Roman"/>
          <w:sz w:val="22"/>
          <w:szCs w:val="22"/>
          <w:u w:val="single"/>
        </w:rPr>
        <w:t xml:space="preserve">          </w:t>
      </w:r>
      <w:r>
        <w:rPr>
          <w:rFonts w:ascii="Times New Roman" w:hAnsi="Times New Roman" w:cs="Times New Roman"/>
          <w:sz w:val="22"/>
          <w:szCs w:val="22"/>
        </w:rPr>
        <w:tab/>
      </w:r>
      <w:r>
        <w:rPr>
          <w:rFonts w:ascii="Times New Roman" w:hAnsi="Times New Roman" w:cs="Times New Roman"/>
          <w:sz w:val="22"/>
          <w:szCs w:val="22"/>
          <w:u w:val="single"/>
        </w:rPr>
        <w:t xml:space="preserve">            </w:t>
      </w:r>
      <w:r>
        <w:rPr>
          <w:rFonts w:ascii="Times New Roman" w:hAnsi="Times New Roman" w:cs="Times New Roman"/>
          <w:sz w:val="22"/>
          <w:szCs w:val="22"/>
        </w:rPr>
        <w:tab/>
      </w:r>
      <w:r>
        <w:rPr>
          <w:rFonts w:ascii="Times New Roman" w:hAnsi="Times New Roman" w:cs="Times New Roman"/>
          <w:sz w:val="22"/>
          <w:szCs w:val="22"/>
          <w:u w:val="single"/>
        </w:rPr>
        <w:t xml:space="preserve">            </w:t>
      </w:r>
      <w:r>
        <w:rPr>
          <w:rFonts w:ascii="Times New Roman" w:hAnsi="Times New Roman" w:cs="Times New Roman"/>
          <w:sz w:val="22"/>
          <w:szCs w:val="22"/>
        </w:rPr>
        <w:tab/>
      </w:r>
      <w:r>
        <w:rPr>
          <w:rFonts w:ascii="Times New Roman" w:hAnsi="Times New Roman" w:cs="Times New Roman"/>
          <w:sz w:val="22"/>
          <w:szCs w:val="22"/>
          <w:u w:val="single"/>
        </w:rPr>
        <w:t xml:space="preserve">            </w:t>
      </w:r>
    </w:p>
    <w:p w14:paraId="654F929B" w14:textId="0C7F2BED" w:rsidR="006243A6" w:rsidRPr="006243A6" w:rsidRDefault="000C440E" w:rsidP="006243A6">
      <w:pPr>
        <w:keepNext/>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ind w:left="720"/>
        <w:jc w:val="both"/>
        <w:rPr>
          <w:rFonts w:ascii="Times New Roman" w:hAnsi="Times New Roman" w:cs="Times New Roman"/>
          <w:sz w:val="22"/>
          <w:szCs w:val="22"/>
        </w:rPr>
      </w:pPr>
      <w:r>
        <w:rPr>
          <w:rFonts w:ascii="Times New Roman" w:hAnsi="Times New Roman" w:cs="Times New Roman"/>
          <w:sz w:val="22"/>
          <w:szCs w:val="22"/>
        </w:rPr>
        <w:t xml:space="preserve">for </w:t>
      </w:r>
      <w:r w:rsidR="006243A6">
        <w:rPr>
          <w:rFonts w:ascii="Times New Roman" w:hAnsi="Times New Roman" w:cs="Times New Roman"/>
          <w:sz w:val="22"/>
          <w:szCs w:val="22"/>
        </w:rPr>
        <w:t>John L. Dardenne, Jr.</w:t>
      </w:r>
    </w:p>
    <w:p w14:paraId="6F29DF5F" w14:textId="062CE322" w:rsidR="0050715D" w:rsidRDefault="0050715D" w:rsidP="00E01468">
      <w:pPr>
        <w:keepLines/>
        <w:widowControl/>
        <w:tabs>
          <w:tab w:val="left" w:pos="-1080"/>
          <w:tab w:val="left" w:pos="-720"/>
          <w:tab w:val="left" w:pos="0"/>
          <w:tab w:val="left" w:pos="720"/>
          <w:tab w:val="center" w:pos="1123"/>
          <w:tab w:val="left" w:pos="3907"/>
          <w:tab w:val="center" w:pos="4332"/>
          <w:tab w:val="left" w:pos="5239"/>
          <w:tab w:val="center" w:pos="5664"/>
          <w:tab w:val="left" w:pos="6571"/>
          <w:tab w:val="center" w:pos="7015"/>
          <w:tab w:val="left" w:pos="7903"/>
          <w:tab w:val="center" w:pos="8347"/>
          <w:tab w:val="right" w:pos="9360"/>
        </w:tabs>
        <w:spacing w:before="220"/>
        <w:ind w:firstLine="720"/>
        <w:jc w:val="both"/>
        <w:rPr>
          <w:rFonts w:ascii="Times New Roman" w:hAnsi="Times New Roman" w:cs="Times New Roman"/>
          <w:sz w:val="22"/>
          <w:szCs w:val="22"/>
        </w:rPr>
      </w:pPr>
      <w:r>
        <w:rPr>
          <w:rFonts w:ascii="Times New Roman" w:hAnsi="Times New Roman" w:cs="Times New Roman"/>
          <w:sz w:val="22"/>
          <w:szCs w:val="22"/>
        </w:rPr>
        <w:t xml:space="preserve">And the resolution was declared adopted by the Authority on this </w:t>
      </w:r>
      <w:r w:rsidR="008C26B5">
        <w:rPr>
          <w:rFonts w:ascii="Times New Roman" w:hAnsi="Times New Roman" w:cs="Times New Roman"/>
          <w:sz w:val="22"/>
          <w:szCs w:val="22"/>
        </w:rPr>
        <w:t>5</w:t>
      </w:r>
      <w:r w:rsidR="008C26B5" w:rsidRPr="008C26B5">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8C26B5">
        <w:rPr>
          <w:rFonts w:ascii="Times New Roman" w:hAnsi="Times New Roman" w:cs="Times New Roman"/>
          <w:sz w:val="22"/>
          <w:szCs w:val="22"/>
        </w:rPr>
        <w:t>June</w:t>
      </w:r>
      <w:r>
        <w:rPr>
          <w:rFonts w:ascii="Times New Roman" w:hAnsi="Times New Roman" w:cs="Times New Roman"/>
          <w:sz w:val="22"/>
          <w:szCs w:val="22"/>
        </w:rPr>
        <w:t>, 20</w:t>
      </w:r>
      <w:r w:rsidR="003E5174">
        <w:rPr>
          <w:rFonts w:ascii="Times New Roman" w:hAnsi="Times New Roman" w:cs="Times New Roman"/>
          <w:sz w:val="22"/>
          <w:szCs w:val="22"/>
        </w:rPr>
        <w:t>2</w:t>
      </w:r>
      <w:r w:rsidR="002E68C7">
        <w:rPr>
          <w:rFonts w:ascii="Times New Roman" w:hAnsi="Times New Roman" w:cs="Times New Roman"/>
          <w:sz w:val="22"/>
          <w:szCs w:val="22"/>
        </w:rPr>
        <w:t>3</w:t>
      </w:r>
      <w:r>
        <w:rPr>
          <w:rFonts w:ascii="Times New Roman" w:hAnsi="Times New Roman" w:cs="Times New Roman"/>
          <w:sz w:val="22"/>
          <w:szCs w:val="22"/>
        </w:rPr>
        <w:t>.</w:t>
      </w:r>
    </w:p>
    <w:p w14:paraId="3021826B" w14:textId="6F6005D1" w:rsidR="00E01468" w:rsidRPr="00E01468" w:rsidRDefault="00E01468" w:rsidP="00E01468">
      <w:pPr>
        <w:widowControl/>
        <w:tabs>
          <w:tab w:val="center" w:pos="2160"/>
          <w:tab w:val="right" w:pos="4320"/>
          <w:tab w:val="left" w:pos="5040"/>
          <w:tab w:val="center" w:pos="7200"/>
          <w:tab w:val="right" w:pos="9360"/>
        </w:tabs>
        <w:autoSpaceDE/>
        <w:autoSpaceDN/>
        <w:adjustRightInd/>
        <w:spacing w:before="660"/>
        <w:jc w:val="both"/>
        <w:rPr>
          <w:rFonts w:ascii="Times New Roman" w:eastAsia="Calibri" w:hAnsi="Times New Roman" w:cs="Times New Roman"/>
          <w:sz w:val="22"/>
          <w:szCs w:val="22"/>
          <w:u w:val="single"/>
        </w:rPr>
      </w:pPr>
      <w:r w:rsidRPr="00E01468">
        <w:rPr>
          <w:rFonts w:ascii="Times New Roman" w:eastAsia="Calibri" w:hAnsi="Times New Roman" w:cs="Times New Roman"/>
          <w:sz w:val="22"/>
          <w:szCs w:val="22"/>
          <w:u w:val="single"/>
        </w:rPr>
        <w:tab/>
      </w:r>
      <w:r w:rsidR="006243A6">
        <w:rPr>
          <w:rFonts w:ascii="Times New Roman" w:eastAsia="Calibri" w:hAnsi="Times New Roman" w:cs="Times New Roman"/>
          <w:sz w:val="22"/>
          <w:szCs w:val="22"/>
          <w:u w:val="single"/>
        </w:rPr>
        <w:t xml:space="preserve">/s/ </w:t>
      </w:r>
      <w:r w:rsidR="002E68C7">
        <w:rPr>
          <w:rFonts w:ascii="Times New Roman" w:eastAsia="Calibri" w:hAnsi="Times New Roman" w:cs="Times New Roman"/>
          <w:sz w:val="22"/>
          <w:szCs w:val="22"/>
          <w:u w:val="single"/>
        </w:rPr>
        <w:t>Eric Kalivoda</w:t>
      </w:r>
      <w:r w:rsidRPr="00E01468">
        <w:rPr>
          <w:rFonts w:ascii="Times New Roman" w:eastAsia="Calibri" w:hAnsi="Times New Roman" w:cs="Times New Roman"/>
          <w:sz w:val="22"/>
          <w:szCs w:val="22"/>
          <w:u w:val="single"/>
        </w:rPr>
        <w:tab/>
      </w:r>
      <w:r w:rsidRPr="00E01468">
        <w:rPr>
          <w:rFonts w:ascii="Times New Roman" w:eastAsia="Calibri" w:hAnsi="Times New Roman" w:cs="Times New Roman"/>
          <w:sz w:val="22"/>
          <w:szCs w:val="22"/>
        </w:rPr>
        <w:tab/>
      </w:r>
      <w:r w:rsidRPr="00E01468">
        <w:rPr>
          <w:rFonts w:ascii="Times New Roman" w:eastAsia="Calibri" w:hAnsi="Times New Roman" w:cs="Times New Roman"/>
          <w:sz w:val="22"/>
          <w:szCs w:val="22"/>
          <w:u w:val="single"/>
        </w:rPr>
        <w:tab/>
      </w:r>
      <w:r w:rsidR="006243A6">
        <w:rPr>
          <w:rFonts w:ascii="Times New Roman" w:eastAsia="Calibri" w:hAnsi="Times New Roman" w:cs="Times New Roman"/>
          <w:sz w:val="22"/>
          <w:szCs w:val="22"/>
          <w:u w:val="single"/>
        </w:rPr>
        <w:t>/s/</w:t>
      </w:r>
      <w:r w:rsidR="008C26B5">
        <w:rPr>
          <w:rFonts w:ascii="Times New Roman" w:eastAsia="Calibri" w:hAnsi="Times New Roman" w:cs="Times New Roman"/>
          <w:sz w:val="22"/>
          <w:szCs w:val="22"/>
          <w:u w:val="single"/>
        </w:rPr>
        <w:t xml:space="preserve"> </w:t>
      </w:r>
      <w:r w:rsidR="008C26B5" w:rsidRPr="008C26B5">
        <w:rPr>
          <w:rFonts w:ascii="Times New Roman" w:eastAsia="Calibri" w:hAnsi="Times New Roman" w:cs="Times New Roman"/>
          <w:sz w:val="22"/>
          <w:szCs w:val="22"/>
          <w:u w:val="single"/>
        </w:rPr>
        <w:t>Patrick McMath</w:t>
      </w:r>
      <w:r w:rsidRPr="00E01468">
        <w:rPr>
          <w:rFonts w:ascii="Times New Roman" w:eastAsia="Calibri" w:hAnsi="Times New Roman" w:cs="Times New Roman"/>
          <w:sz w:val="22"/>
          <w:szCs w:val="22"/>
          <w:u w:val="single"/>
        </w:rPr>
        <w:tab/>
      </w:r>
    </w:p>
    <w:p w14:paraId="10950F9A" w14:textId="62F749D9" w:rsidR="00E01468" w:rsidRDefault="00E01468" w:rsidP="00E01468">
      <w:pPr>
        <w:widowControl/>
        <w:tabs>
          <w:tab w:val="center" w:pos="2160"/>
          <w:tab w:val="center" w:pos="7200"/>
          <w:tab w:val="right" w:pos="9360"/>
        </w:tabs>
        <w:autoSpaceDE/>
        <w:autoSpaceDN/>
        <w:adjustRightInd/>
        <w:jc w:val="both"/>
        <w:rPr>
          <w:rFonts w:ascii="Times New Roman" w:eastAsia="Calibri" w:hAnsi="Times New Roman" w:cs="Times New Roman"/>
          <w:sz w:val="22"/>
          <w:szCs w:val="22"/>
        </w:rPr>
      </w:pPr>
      <w:r w:rsidRPr="00E01468">
        <w:rPr>
          <w:rFonts w:ascii="Times New Roman" w:eastAsia="Calibri" w:hAnsi="Times New Roman" w:cs="Times New Roman"/>
          <w:sz w:val="22"/>
          <w:szCs w:val="22"/>
        </w:rPr>
        <w:tab/>
      </w:r>
      <w:r w:rsidR="002E68C7">
        <w:rPr>
          <w:rFonts w:ascii="Times New Roman" w:eastAsia="Calibri" w:hAnsi="Times New Roman" w:cs="Times New Roman"/>
          <w:sz w:val="22"/>
          <w:szCs w:val="22"/>
        </w:rPr>
        <w:t>Eric Kalivoda</w:t>
      </w:r>
      <w:r w:rsidRPr="00E01468">
        <w:rPr>
          <w:rFonts w:ascii="Times New Roman" w:eastAsia="Calibri" w:hAnsi="Times New Roman" w:cs="Times New Roman"/>
          <w:sz w:val="22"/>
          <w:szCs w:val="22"/>
        </w:rPr>
        <w:tab/>
      </w:r>
      <w:r w:rsidR="008C26B5">
        <w:rPr>
          <w:rFonts w:ascii="Times New Roman" w:hAnsi="Times New Roman" w:cs="Times New Roman"/>
          <w:sz w:val="22"/>
          <w:szCs w:val="22"/>
        </w:rPr>
        <w:t>Sen. Patrick McMath</w:t>
      </w:r>
    </w:p>
    <w:p w14:paraId="71867093" w14:textId="00DC5EA6" w:rsidR="006F2B07" w:rsidRDefault="00E01468" w:rsidP="009407ED">
      <w:pPr>
        <w:widowControl/>
        <w:tabs>
          <w:tab w:val="center" w:pos="2160"/>
          <w:tab w:val="center" w:pos="7200"/>
          <w:tab w:val="right" w:pos="9360"/>
        </w:tabs>
        <w:autoSpaceDE/>
        <w:autoSpaceDN/>
        <w:adjustRightInd/>
        <w:jc w:val="both"/>
        <w:rPr>
          <w:rFonts w:ascii="Times New Roman" w:eastAsia="Calibri" w:hAnsi="Times New Roman" w:cs="Times New Roman"/>
          <w:sz w:val="22"/>
          <w:szCs w:val="22"/>
        </w:rPr>
      </w:pPr>
      <w:r>
        <w:rPr>
          <w:rFonts w:ascii="Times New Roman" w:eastAsia="Calibri" w:hAnsi="Times New Roman" w:cs="Times New Roman"/>
          <w:sz w:val="22"/>
          <w:szCs w:val="22"/>
        </w:rPr>
        <w:tab/>
        <w:t>Secretary</w:t>
      </w:r>
      <w:r>
        <w:rPr>
          <w:rFonts w:ascii="Times New Roman" w:eastAsia="Calibri" w:hAnsi="Times New Roman" w:cs="Times New Roman"/>
          <w:sz w:val="22"/>
          <w:szCs w:val="22"/>
        </w:rPr>
        <w:tab/>
        <w:t>Chairman</w:t>
      </w:r>
    </w:p>
    <w:p w14:paraId="3EA85B8F" w14:textId="77777777" w:rsidR="000C236E" w:rsidRDefault="000C236E" w:rsidP="009407ED">
      <w:pPr>
        <w:widowControl/>
        <w:tabs>
          <w:tab w:val="center" w:pos="2160"/>
          <w:tab w:val="center" w:pos="7200"/>
          <w:tab w:val="right" w:pos="9360"/>
        </w:tabs>
        <w:autoSpaceDE/>
        <w:autoSpaceDN/>
        <w:adjustRightInd/>
        <w:jc w:val="both"/>
        <w:rPr>
          <w:rFonts w:ascii="Times New Roman" w:hAnsi="Times New Roman" w:cs="Times New Roman"/>
          <w:sz w:val="22"/>
          <w:szCs w:val="22"/>
        </w:rPr>
        <w:sectPr w:rsidR="000C236E" w:rsidSect="008C26B5">
          <w:footerReference w:type="default" r:id="rId8"/>
          <w:footerReference w:type="first" r:id="rId9"/>
          <w:type w:val="continuous"/>
          <w:pgSz w:w="12240" w:h="15840"/>
          <w:pgMar w:top="1440" w:right="1440" w:bottom="1440" w:left="1440" w:header="720" w:footer="720" w:gutter="0"/>
          <w:cols w:space="720"/>
          <w:noEndnote/>
          <w:titlePg/>
          <w:docGrid w:linePitch="326"/>
        </w:sectPr>
      </w:pPr>
    </w:p>
    <w:p w14:paraId="43E0389C" w14:textId="28E8AF7E" w:rsidR="000C236E" w:rsidRPr="00D10CB3" w:rsidRDefault="000C236E" w:rsidP="000C236E">
      <w:pPr>
        <w:pStyle w:val="SignatureBlock"/>
        <w:keepLines w:val="0"/>
        <w:tabs>
          <w:tab w:val="clear" w:pos="5472"/>
          <w:tab w:val="clear" w:pos="6192"/>
          <w:tab w:val="clear" w:pos="9360"/>
        </w:tabs>
        <w:spacing w:before="0" w:after="440"/>
        <w:ind w:left="0"/>
        <w:jc w:val="right"/>
        <w:rPr>
          <w:b/>
          <w:bCs/>
          <w:u w:val="single"/>
        </w:rPr>
      </w:pPr>
      <w:r w:rsidRPr="00D10CB3">
        <w:rPr>
          <w:b/>
          <w:bCs/>
          <w:u w:val="single"/>
        </w:rPr>
        <w:lastRenderedPageBreak/>
        <w:t xml:space="preserve">EXHIBIT </w:t>
      </w:r>
      <w:r>
        <w:rPr>
          <w:b/>
          <w:bCs/>
          <w:u w:val="single"/>
        </w:rPr>
        <w:t>A</w:t>
      </w:r>
    </w:p>
    <w:tbl>
      <w:tblPr>
        <w:tblW w:w="9340" w:type="dxa"/>
        <w:tblLook w:val="04A0" w:firstRow="1" w:lastRow="0" w:firstColumn="1" w:lastColumn="0" w:noHBand="0" w:noVBand="1"/>
      </w:tblPr>
      <w:tblGrid>
        <w:gridCol w:w="4220"/>
        <w:gridCol w:w="1350"/>
        <w:gridCol w:w="1350"/>
        <w:gridCol w:w="1260"/>
        <w:gridCol w:w="1160"/>
      </w:tblGrid>
      <w:tr w:rsidR="000C236E" w:rsidRPr="007C07ED" w14:paraId="7246F469" w14:textId="77777777" w:rsidTr="00B049A6">
        <w:trPr>
          <w:trHeight w:val="315"/>
        </w:trPr>
        <w:tc>
          <w:tcPr>
            <w:tcW w:w="934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BE8851A" w14:textId="77777777" w:rsidR="000C236E" w:rsidRPr="000C236E" w:rsidRDefault="000C236E" w:rsidP="00B049A6">
            <w:pPr>
              <w:jc w:val="center"/>
              <w:rPr>
                <w:rFonts w:ascii="Calibri" w:eastAsia="Times New Roman" w:hAnsi="Calibri" w:cs="Calibri"/>
                <w:b/>
                <w:bCs/>
                <w:color w:val="000000"/>
              </w:rPr>
            </w:pPr>
            <w:r w:rsidRPr="000C236E">
              <w:rPr>
                <w:rFonts w:ascii="Calibri" w:eastAsia="Times New Roman" w:hAnsi="Calibri" w:cs="Calibri"/>
                <w:b/>
                <w:bCs/>
                <w:color w:val="000000"/>
              </w:rPr>
              <w:t>LA 1 Toll Road Toll Schedule</w:t>
            </w:r>
          </w:p>
        </w:tc>
      </w:tr>
      <w:tr w:rsidR="000C236E" w:rsidRPr="007C07ED" w14:paraId="5BCB5C03" w14:textId="77777777" w:rsidTr="00B049A6">
        <w:trPr>
          <w:trHeight w:val="330"/>
        </w:trPr>
        <w:tc>
          <w:tcPr>
            <w:tcW w:w="934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71B424D" w14:textId="37808887" w:rsidR="000C236E" w:rsidRPr="000C236E" w:rsidRDefault="000C236E" w:rsidP="00B049A6">
            <w:pPr>
              <w:jc w:val="center"/>
              <w:rPr>
                <w:rFonts w:ascii="Calibri" w:eastAsia="Times New Roman" w:hAnsi="Calibri" w:cs="Calibri"/>
                <w:b/>
                <w:bCs/>
                <w:color w:val="000000"/>
              </w:rPr>
            </w:pPr>
            <w:r w:rsidRPr="000C236E">
              <w:rPr>
                <w:rFonts w:ascii="Calibri" w:eastAsia="Times New Roman" w:hAnsi="Calibri" w:cs="Calibri"/>
                <w:b/>
                <w:bCs/>
                <w:color w:val="000000"/>
              </w:rPr>
              <w:t xml:space="preserve">Amended Toll Schedule adopted by the Authority </w:t>
            </w:r>
            <w:r w:rsidRPr="000C236E">
              <w:rPr>
                <w:rFonts w:ascii="Calibri" w:eastAsia="Times New Roman" w:hAnsi="Calibri" w:cs="Calibri"/>
                <w:b/>
                <w:bCs/>
              </w:rPr>
              <w:t xml:space="preserve">on </w:t>
            </w:r>
            <w:r w:rsidR="00051360">
              <w:rPr>
                <w:rFonts w:ascii="Calibri" w:eastAsia="Times New Roman" w:hAnsi="Calibri" w:cs="Calibri"/>
                <w:b/>
                <w:bCs/>
              </w:rPr>
              <w:t>_</w:t>
            </w:r>
            <w:r w:rsidRPr="000C236E">
              <w:rPr>
                <w:rFonts w:ascii="Calibri" w:eastAsia="Times New Roman" w:hAnsi="Calibri" w:cs="Calibri"/>
                <w:b/>
                <w:bCs/>
              </w:rPr>
              <w:t xml:space="preserve"> </w:t>
            </w:r>
            <w:r w:rsidR="00051360">
              <w:rPr>
                <w:rFonts w:ascii="Calibri" w:eastAsia="Times New Roman" w:hAnsi="Calibri" w:cs="Calibri"/>
                <w:b/>
                <w:bCs/>
              </w:rPr>
              <w:t>_</w:t>
            </w:r>
            <w:r w:rsidRPr="000C236E">
              <w:rPr>
                <w:rFonts w:ascii="Calibri" w:eastAsia="Times New Roman" w:hAnsi="Calibri" w:cs="Calibri"/>
                <w:b/>
                <w:bCs/>
              </w:rPr>
              <w:t>, 202</w:t>
            </w:r>
            <w:r w:rsidR="00051360">
              <w:rPr>
                <w:rFonts w:ascii="Calibri" w:eastAsia="Times New Roman" w:hAnsi="Calibri" w:cs="Calibri"/>
                <w:b/>
                <w:bCs/>
              </w:rPr>
              <w:t>3</w:t>
            </w:r>
          </w:p>
        </w:tc>
      </w:tr>
      <w:tr w:rsidR="000C236E" w:rsidRPr="007C07ED" w14:paraId="45B90BCC" w14:textId="77777777" w:rsidTr="00B049A6">
        <w:trPr>
          <w:trHeight w:val="450"/>
        </w:trPr>
        <w:tc>
          <w:tcPr>
            <w:tcW w:w="42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395C957"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Vehicle Class</w:t>
            </w:r>
          </w:p>
        </w:tc>
        <w:tc>
          <w:tcPr>
            <w:tcW w:w="5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9D7CF"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Toll</w:t>
            </w:r>
          </w:p>
        </w:tc>
      </w:tr>
      <w:tr w:rsidR="000C236E" w:rsidRPr="007C07ED" w14:paraId="5219D963" w14:textId="77777777" w:rsidTr="00B049A6">
        <w:trPr>
          <w:trHeight w:val="540"/>
        </w:trPr>
        <w:tc>
          <w:tcPr>
            <w:tcW w:w="4220" w:type="dxa"/>
            <w:vMerge/>
            <w:tcBorders>
              <w:top w:val="single" w:sz="8" w:space="0" w:color="auto"/>
              <w:left w:val="single" w:sz="8" w:space="0" w:color="auto"/>
              <w:bottom w:val="single" w:sz="8" w:space="0" w:color="000000"/>
              <w:right w:val="nil"/>
            </w:tcBorders>
            <w:vAlign w:val="center"/>
            <w:hideMark/>
          </w:tcPr>
          <w:p w14:paraId="670664A7" w14:textId="77777777" w:rsidR="000C236E" w:rsidRPr="000C236E" w:rsidRDefault="000C236E" w:rsidP="00B049A6">
            <w:pPr>
              <w:rPr>
                <w:rFonts w:ascii="Calibri" w:eastAsia="Times New Roman" w:hAnsi="Calibri" w:cs="Calibri"/>
                <w:b/>
                <w:bCs/>
                <w:color w:val="000000"/>
                <w:sz w:val="20"/>
                <w:szCs w:val="20"/>
              </w:rPr>
            </w:pPr>
          </w:p>
        </w:tc>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5048CF"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2023 </w:t>
            </w:r>
            <w:r w:rsidRPr="000C236E">
              <w:rPr>
                <w:rFonts w:ascii="Calibri" w:eastAsia="Times New Roman" w:hAnsi="Calibri" w:cs="Calibri"/>
                <w:b/>
                <w:bCs/>
                <w:color w:val="000000"/>
                <w:sz w:val="20"/>
                <w:szCs w:val="20"/>
                <w:vertAlign w:val="superscript"/>
              </w:rPr>
              <w:t>(C)</w:t>
            </w:r>
          </w:p>
        </w:tc>
        <w:tc>
          <w:tcPr>
            <w:tcW w:w="24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2062DDA" w14:textId="1A41CB03" w:rsidR="000C236E" w:rsidRPr="000C236E" w:rsidRDefault="000C236E" w:rsidP="008C26B5">
            <w:pP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Jan 1, 2028 </w:t>
            </w:r>
          </w:p>
        </w:tc>
      </w:tr>
      <w:tr w:rsidR="000C236E" w:rsidRPr="007C07ED" w14:paraId="6C677D8C" w14:textId="77777777" w:rsidTr="00B049A6">
        <w:trPr>
          <w:trHeight w:val="507"/>
        </w:trPr>
        <w:tc>
          <w:tcPr>
            <w:tcW w:w="4220" w:type="dxa"/>
            <w:vMerge/>
            <w:tcBorders>
              <w:top w:val="single" w:sz="8" w:space="0" w:color="auto"/>
              <w:left w:val="single" w:sz="8" w:space="0" w:color="auto"/>
              <w:bottom w:val="single" w:sz="8" w:space="0" w:color="000000"/>
              <w:right w:val="nil"/>
            </w:tcBorders>
            <w:vAlign w:val="center"/>
            <w:hideMark/>
          </w:tcPr>
          <w:p w14:paraId="44B598F6" w14:textId="77777777" w:rsidR="000C236E" w:rsidRPr="000C236E" w:rsidRDefault="000C236E" w:rsidP="00B049A6">
            <w:pPr>
              <w:rPr>
                <w:rFonts w:ascii="Calibri" w:eastAsia="Times New Roman" w:hAnsi="Calibri" w:cs="Calibri"/>
                <w:b/>
                <w:bCs/>
                <w:color w:val="000000"/>
                <w:sz w:val="20"/>
                <w:szCs w:val="20"/>
              </w:rPr>
            </w:pPr>
          </w:p>
        </w:tc>
        <w:tc>
          <w:tcPr>
            <w:tcW w:w="1350" w:type="dxa"/>
            <w:tcBorders>
              <w:top w:val="nil"/>
              <w:left w:val="single" w:sz="8" w:space="0" w:color="auto"/>
              <w:bottom w:val="nil"/>
              <w:right w:val="single" w:sz="8" w:space="0" w:color="auto"/>
            </w:tcBorders>
            <w:shd w:val="clear" w:color="auto" w:fill="auto"/>
            <w:noWrap/>
            <w:vAlign w:val="center"/>
            <w:hideMark/>
          </w:tcPr>
          <w:p w14:paraId="05B9E1B9"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ETC </w:t>
            </w:r>
            <w:r w:rsidRPr="000C236E">
              <w:rPr>
                <w:rFonts w:ascii="Calibri" w:eastAsia="Times New Roman" w:hAnsi="Calibri" w:cs="Calibri"/>
                <w:b/>
                <w:bCs/>
                <w:color w:val="000000"/>
                <w:sz w:val="20"/>
                <w:szCs w:val="20"/>
                <w:vertAlign w:val="superscript"/>
              </w:rPr>
              <w:t>(D)</w:t>
            </w:r>
          </w:p>
        </w:tc>
        <w:tc>
          <w:tcPr>
            <w:tcW w:w="1350" w:type="dxa"/>
            <w:tcBorders>
              <w:top w:val="nil"/>
              <w:left w:val="nil"/>
              <w:bottom w:val="nil"/>
              <w:right w:val="single" w:sz="8" w:space="0" w:color="auto"/>
            </w:tcBorders>
            <w:shd w:val="clear" w:color="auto" w:fill="auto"/>
            <w:noWrap/>
            <w:vAlign w:val="center"/>
            <w:hideMark/>
          </w:tcPr>
          <w:p w14:paraId="47152D34"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LPT </w:t>
            </w:r>
            <w:r w:rsidRPr="000C236E">
              <w:rPr>
                <w:rFonts w:ascii="Calibri" w:eastAsia="Times New Roman" w:hAnsi="Calibri" w:cs="Calibri"/>
                <w:b/>
                <w:bCs/>
                <w:color w:val="000000"/>
                <w:sz w:val="20"/>
                <w:szCs w:val="20"/>
                <w:vertAlign w:val="superscript"/>
              </w:rPr>
              <w:t>(E)</w:t>
            </w:r>
          </w:p>
        </w:tc>
        <w:tc>
          <w:tcPr>
            <w:tcW w:w="1260" w:type="dxa"/>
            <w:tcBorders>
              <w:top w:val="nil"/>
              <w:left w:val="nil"/>
              <w:bottom w:val="nil"/>
              <w:right w:val="single" w:sz="8" w:space="0" w:color="auto"/>
            </w:tcBorders>
            <w:shd w:val="clear" w:color="auto" w:fill="auto"/>
            <w:noWrap/>
            <w:vAlign w:val="center"/>
            <w:hideMark/>
          </w:tcPr>
          <w:p w14:paraId="12740A2C"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ETC </w:t>
            </w:r>
            <w:r w:rsidRPr="000C236E">
              <w:rPr>
                <w:rFonts w:ascii="Calibri" w:eastAsia="Times New Roman" w:hAnsi="Calibri" w:cs="Calibri"/>
                <w:b/>
                <w:bCs/>
                <w:color w:val="000000"/>
                <w:sz w:val="20"/>
                <w:szCs w:val="20"/>
                <w:vertAlign w:val="superscript"/>
              </w:rPr>
              <w:t>(D)</w:t>
            </w:r>
          </w:p>
        </w:tc>
        <w:tc>
          <w:tcPr>
            <w:tcW w:w="1160" w:type="dxa"/>
            <w:tcBorders>
              <w:top w:val="nil"/>
              <w:left w:val="nil"/>
              <w:bottom w:val="nil"/>
              <w:right w:val="single" w:sz="8" w:space="0" w:color="auto"/>
            </w:tcBorders>
            <w:shd w:val="clear" w:color="auto" w:fill="auto"/>
            <w:noWrap/>
            <w:vAlign w:val="center"/>
            <w:hideMark/>
          </w:tcPr>
          <w:p w14:paraId="08B6EB24"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LPT </w:t>
            </w:r>
            <w:r w:rsidRPr="000C236E">
              <w:rPr>
                <w:rFonts w:ascii="Calibri" w:eastAsia="Times New Roman" w:hAnsi="Calibri" w:cs="Calibri"/>
                <w:b/>
                <w:bCs/>
                <w:color w:val="000000"/>
                <w:sz w:val="20"/>
                <w:szCs w:val="20"/>
                <w:vertAlign w:val="superscript"/>
              </w:rPr>
              <w:t>(E)</w:t>
            </w:r>
          </w:p>
        </w:tc>
      </w:tr>
      <w:tr w:rsidR="000C236E" w:rsidRPr="007C07ED" w14:paraId="1B94D036" w14:textId="77777777" w:rsidTr="00B049A6">
        <w:trPr>
          <w:trHeight w:val="507"/>
        </w:trPr>
        <w:tc>
          <w:tcPr>
            <w:tcW w:w="4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849E9" w14:textId="77777777" w:rsidR="000C236E" w:rsidRPr="000C236E" w:rsidRDefault="000C236E" w:rsidP="00B049A6">
            <w:pP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Exempt</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454858C5"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$0.00</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03825157"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$0.00</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39772CEE"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$0.00</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2C037463"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$0.00</w:t>
            </w:r>
          </w:p>
        </w:tc>
      </w:tr>
      <w:tr w:rsidR="000C236E" w:rsidRPr="007C07ED" w14:paraId="67951019" w14:textId="77777777" w:rsidTr="00B049A6">
        <w:trPr>
          <w:trHeight w:val="507"/>
        </w:trPr>
        <w:tc>
          <w:tcPr>
            <w:tcW w:w="4220" w:type="dxa"/>
            <w:tcBorders>
              <w:top w:val="single" w:sz="8" w:space="0" w:color="auto"/>
              <w:left w:val="single" w:sz="8" w:space="0" w:color="auto"/>
              <w:bottom w:val="single" w:sz="4" w:space="0" w:color="auto"/>
              <w:right w:val="single" w:sz="4" w:space="0" w:color="000000"/>
            </w:tcBorders>
            <w:shd w:val="clear" w:color="000000" w:fill="FFFFFF"/>
            <w:noWrap/>
            <w:vAlign w:val="center"/>
            <w:hideMark/>
          </w:tcPr>
          <w:p w14:paraId="37045DB7" w14:textId="77777777" w:rsidR="000C236E" w:rsidRPr="000C236E" w:rsidRDefault="000C236E" w:rsidP="00B049A6">
            <w:pPr>
              <w:ind w:left="144"/>
              <w:rPr>
                <w:rFonts w:ascii="Calibri" w:eastAsia="Times New Roman" w:hAnsi="Calibri" w:cs="Calibri"/>
                <w:color w:val="000000"/>
                <w:sz w:val="20"/>
                <w:szCs w:val="20"/>
              </w:rPr>
            </w:pPr>
            <w:r w:rsidRPr="000C236E">
              <w:rPr>
                <w:rFonts w:ascii="Calibri" w:eastAsia="Times New Roman" w:hAnsi="Calibri" w:cs="Calibri"/>
                <w:color w:val="000000"/>
                <w:sz w:val="20"/>
                <w:szCs w:val="20"/>
              </w:rPr>
              <w:t xml:space="preserve">Resident </w:t>
            </w:r>
            <w:r w:rsidRPr="000C236E">
              <w:rPr>
                <w:rFonts w:ascii="Calibri" w:eastAsia="Times New Roman" w:hAnsi="Calibri" w:cs="Calibri"/>
                <w:color w:val="000000"/>
                <w:sz w:val="20"/>
                <w:szCs w:val="20"/>
                <w:vertAlign w:val="superscript"/>
              </w:rPr>
              <w:t>(A)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D8C14DD" w14:textId="77777777" w:rsidR="000C236E" w:rsidRPr="000C236E" w:rsidRDefault="000C236E" w:rsidP="00B049A6">
            <w:pPr>
              <w:jc w:val="center"/>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0944E4" w14:textId="77777777" w:rsidR="000C236E" w:rsidRPr="000C236E" w:rsidRDefault="000C236E" w:rsidP="00B049A6">
            <w:pPr>
              <w:jc w:val="center"/>
              <w:rPr>
                <w:rFonts w:ascii="Calibri" w:eastAsia="Times New Roman" w:hAnsi="Calibri" w:cs="Calibri"/>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8A4BA2A" w14:textId="77777777" w:rsidR="000C236E" w:rsidRPr="000C236E" w:rsidRDefault="000C236E" w:rsidP="00B049A6">
            <w:pPr>
              <w:jc w:val="center"/>
              <w:rPr>
                <w:rFonts w:ascii="Calibri" w:eastAsia="Times New Roman" w:hAnsi="Calibri" w:cs="Calibri"/>
                <w:color w:val="000000"/>
                <w:sz w:val="20"/>
                <w:szCs w:val="20"/>
              </w:rPr>
            </w:pPr>
          </w:p>
        </w:tc>
        <w:tc>
          <w:tcPr>
            <w:tcW w:w="1160" w:type="dxa"/>
            <w:tcBorders>
              <w:top w:val="single" w:sz="4" w:space="0" w:color="auto"/>
              <w:left w:val="nil"/>
              <w:bottom w:val="single" w:sz="4" w:space="0" w:color="auto"/>
              <w:right w:val="single" w:sz="8" w:space="0" w:color="auto"/>
            </w:tcBorders>
            <w:shd w:val="clear" w:color="auto" w:fill="auto"/>
            <w:noWrap/>
            <w:vAlign w:val="center"/>
          </w:tcPr>
          <w:p w14:paraId="6286C734" w14:textId="77777777" w:rsidR="000C236E" w:rsidRPr="000C236E" w:rsidRDefault="000C236E" w:rsidP="00B049A6">
            <w:pPr>
              <w:jc w:val="center"/>
              <w:rPr>
                <w:rFonts w:ascii="Calibri" w:eastAsia="Times New Roman" w:hAnsi="Calibri" w:cs="Calibri"/>
                <w:color w:val="000000"/>
                <w:sz w:val="20"/>
                <w:szCs w:val="20"/>
              </w:rPr>
            </w:pPr>
          </w:p>
        </w:tc>
      </w:tr>
      <w:tr w:rsidR="000C236E" w:rsidRPr="007C07ED" w14:paraId="0F51A43C" w14:textId="77777777" w:rsidTr="00B049A6">
        <w:trPr>
          <w:trHeight w:val="507"/>
        </w:trPr>
        <w:tc>
          <w:tcPr>
            <w:tcW w:w="4220" w:type="dxa"/>
            <w:tcBorders>
              <w:top w:val="nil"/>
              <w:left w:val="single" w:sz="8" w:space="0" w:color="auto"/>
              <w:bottom w:val="single" w:sz="4" w:space="0" w:color="auto"/>
              <w:right w:val="single" w:sz="4" w:space="0" w:color="000000"/>
            </w:tcBorders>
            <w:shd w:val="clear" w:color="000000" w:fill="FFFFFF"/>
            <w:noWrap/>
            <w:vAlign w:val="center"/>
            <w:hideMark/>
          </w:tcPr>
          <w:p w14:paraId="5C9772BC" w14:textId="77777777" w:rsidR="000C236E" w:rsidRPr="000C236E" w:rsidRDefault="000C236E" w:rsidP="00B049A6">
            <w:pPr>
              <w:ind w:left="144"/>
              <w:rPr>
                <w:rFonts w:ascii="Calibri" w:eastAsia="Times New Roman" w:hAnsi="Calibri" w:cs="Calibri"/>
                <w:color w:val="000000"/>
                <w:sz w:val="20"/>
                <w:szCs w:val="20"/>
              </w:rPr>
            </w:pPr>
            <w:r w:rsidRPr="000C236E">
              <w:rPr>
                <w:rFonts w:ascii="Calibri" w:eastAsia="Times New Roman" w:hAnsi="Calibri" w:cs="Calibri"/>
                <w:color w:val="000000"/>
                <w:sz w:val="20"/>
                <w:szCs w:val="20"/>
              </w:rPr>
              <w:t xml:space="preserve">Emergency, Law Enforcement </w:t>
            </w:r>
            <w:r w:rsidRPr="000C236E">
              <w:rPr>
                <w:rFonts w:ascii="Calibri" w:eastAsia="Times New Roman" w:hAnsi="Calibri" w:cs="Calibri"/>
                <w:color w:val="000000"/>
                <w:sz w:val="20"/>
                <w:szCs w:val="20"/>
                <w:vertAlign w:val="superscript"/>
              </w:rPr>
              <w:t>(B)</w:t>
            </w:r>
          </w:p>
        </w:tc>
        <w:tc>
          <w:tcPr>
            <w:tcW w:w="1350" w:type="dxa"/>
            <w:tcBorders>
              <w:top w:val="nil"/>
              <w:left w:val="nil"/>
              <w:bottom w:val="single" w:sz="4" w:space="0" w:color="auto"/>
              <w:right w:val="single" w:sz="4" w:space="0" w:color="auto"/>
            </w:tcBorders>
            <w:shd w:val="clear" w:color="auto" w:fill="auto"/>
            <w:noWrap/>
            <w:vAlign w:val="center"/>
          </w:tcPr>
          <w:p w14:paraId="39198677" w14:textId="77777777" w:rsidR="000C236E" w:rsidRPr="000C236E" w:rsidRDefault="000C236E" w:rsidP="00B049A6">
            <w:pPr>
              <w:jc w:val="center"/>
              <w:rPr>
                <w:rFonts w:ascii="Calibri" w:eastAsia="Times New Roman" w:hAnsi="Calibri" w:cs="Calibri"/>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tcPr>
          <w:p w14:paraId="234859DA" w14:textId="77777777" w:rsidR="000C236E" w:rsidRPr="000C236E" w:rsidRDefault="000C236E" w:rsidP="00B049A6">
            <w:pPr>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29ABB2C6" w14:textId="77777777" w:rsidR="000C236E" w:rsidRPr="000C236E" w:rsidRDefault="000C236E" w:rsidP="00B049A6">
            <w:pPr>
              <w:jc w:val="center"/>
              <w:rPr>
                <w:rFonts w:ascii="Calibri" w:eastAsia="Times New Roman" w:hAnsi="Calibri" w:cs="Calibri"/>
                <w:color w:val="000000"/>
                <w:sz w:val="20"/>
                <w:szCs w:val="20"/>
              </w:rPr>
            </w:pPr>
          </w:p>
        </w:tc>
        <w:tc>
          <w:tcPr>
            <w:tcW w:w="1160" w:type="dxa"/>
            <w:tcBorders>
              <w:top w:val="nil"/>
              <w:left w:val="nil"/>
              <w:bottom w:val="single" w:sz="4" w:space="0" w:color="auto"/>
              <w:right w:val="single" w:sz="8" w:space="0" w:color="auto"/>
            </w:tcBorders>
            <w:shd w:val="clear" w:color="auto" w:fill="auto"/>
            <w:noWrap/>
            <w:vAlign w:val="center"/>
          </w:tcPr>
          <w:p w14:paraId="3AF620B5" w14:textId="77777777" w:rsidR="000C236E" w:rsidRPr="000C236E" w:rsidRDefault="000C236E" w:rsidP="00B049A6">
            <w:pPr>
              <w:jc w:val="center"/>
              <w:rPr>
                <w:rFonts w:ascii="Calibri" w:eastAsia="Times New Roman" w:hAnsi="Calibri" w:cs="Calibri"/>
                <w:color w:val="000000"/>
                <w:sz w:val="20"/>
                <w:szCs w:val="20"/>
              </w:rPr>
            </w:pPr>
          </w:p>
        </w:tc>
      </w:tr>
      <w:tr w:rsidR="000C236E" w:rsidRPr="007C07ED" w14:paraId="2913FDE5" w14:textId="77777777" w:rsidTr="00B049A6">
        <w:trPr>
          <w:trHeight w:val="507"/>
        </w:trPr>
        <w:tc>
          <w:tcPr>
            <w:tcW w:w="4220"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A165B87" w14:textId="77777777" w:rsidR="000C236E" w:rsidRPr="000C236E" w:rsidRDefault="000C236E" w:rsidP="00B049A6">
            <w:pP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Class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56C219B1"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$4.50</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F60785C"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$5.40</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62F65230"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$5.25</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EBBE384"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$6.15</w:t>
            </w:r>
          </w:p>
        </w:tc>
      </w:tr>
      <w:tr w:rsidR="000C236E" w:rsidRPr="007C07ED" w14:paraId="14E48D1A" w14:textId="77777777" w:rsidTr="00B049A6">
        <w:trPr>
          <w:trHeight w:val="507"/>
        </w:trPr>
        <w:tc>
          <w:tcPr>
            <w:tcW w:w="4220" w:type="dxa"/>
            <w:tcBorders>
              <w:top w:val="single" w:sz="8" w:space="0" w:color="auto"/>
              <w:left w:val="single" w:sz="8" w:space="0" w:color="auto"/>
              <w:bottom w:val="single" w:sz="8" w:space="0" w:color="auto"/>
              <w:right w:val="single" w:sz="4" w:space="0" w:color="000000"/>
            </w:tcBorders>
            <w:shd w:val="clear" w:color="000000" w:fill="FFFFFF"/>
            <w:noWrap/>
            <w:vAlign w:val="center"/>
            <w:hideMark/>
          </w:tcPr>
          <w:p w14:paraId="7F0003D8" w14:textId="77777777" w:rsidR="000C236E" w:rsidRPr="000C236E" w:rsidRDefault="000C236E" w:rsidP="00B049A6">
            <w:pPr>
              <w:ind w:left="170" w:hanging="26"/>
              <w:rPr>
                <w:rFonts w:ascii="Calibri" w:eastAsia="Times New Roman" w:hAnsi="Calibri" w:cs="Calibri"/>
                <w:color w:val="000000"/>
                <w:sz w:val="20"/>
                <w:szCs w:val="20"/>
              </w:rPr>
            </w:pPr>
            <w:r w:rsidRPr="000C236E">
              <w:rPr>
                <w:rFonts w:ascii="Calibri" w:eastAsia="Times New Roman" w:hAnsi="Calibri" w:cs="Calibri"/>
                <w:color w:val="000000"/>
                <w:sz w:val="20"/>
                <w:szCs w:val="20"/>
              </w:rPr>
              <w:t xml:space="preserve">Length </w:t>
            </w:r>
            <w:r w:rsidRPr="000C236E">
              <w:rPr>
                <w:rFonts w:ascii="Calibri" w:eastAsia="Times New Roman" w:hAnsi="Calibri" w:cs="Calibri"/>
                <w:color w:val="000000"/>
                <w:sz w:val="20"/>
                <w:szCs w:val="20"/>
                <w:u w:val="single"/>
              </w:rPr>
              <w:t>&lt;</w:t>
            </w:r>
            <w:r w:rsidRPr="000C236E">
              <w:rPr>
                <w:rFonts w:ascii="Calibri" w:eastAsia="Times New Roman" w:hAnsi="Calibri" w:cs="Calibri"/>
                <w:color w:val="000000"/>
                <w:sz w:val="20"/>
                <w:szCs w:val="20"/>
              </w:rPr>
              <w:t xml:space="preserve"> 20' and Width </w:t>
            </w:r>
            <w:r w:rsidRPr="000C236E">
              <w:rPr>
                <w:rFonts w:ascii="Calibri" w:eastAsia="Times New Roman" w:hAnsi="Calibri" w:cs="Calibri"/>
                <w:color w:val="000000"/>
                <w:sz w:val="20"/>
                <w:szCs w:val="20"/>
                <w:u w:val="single"/>
              </w:rPr>
              <w:t>&lt;</w:t>
            </w:r>
            <w:r w:rsidRPr="000C236E">
              <w:rPr>
                <w:rFonts w:ascii="Calibri" w:eastAsia="Times New Roman" w:hAnsi="Calibri" w:cs="Calibri"/>
                <w:color w:val="000000"/>
                <w:sz w:val="20"/>
                <w:szCs w:val="20"/>
              </w:rPr>
              <w:t xml:space="preserve"> 8.5' and Height </w:t>
            </w:r>
            <w:r w:rsidRPr="000C236E">
              <w:rPr>
                <w:rFonts w:ascii="Calibri" w:eastAsia="Times New Roman" w:hAnsi="Calibri" w:cs="Calibri"/>
                <w:color w:val="000000"/>
                <w:sz w:val="20"/>
                <w:szCs w:val="20"/>
                <w:u w:val="single"/>
              </w:rPr>
              <w:t>&lt;</w:t>
            </w:r>
            <w:r w:rsidRPr="000C236E">
              <w:rPr>
                <w:rFonts w:ascii="Calibri" w:eastAsia="Times New Roman" w:hAnsi="Calibri" w:cs="Calibri"/>
                <w:color w:val="000000"/>
                <w:sz w:val="20"/>
                <w:szCs w:val="20"/>
              </w:rPr>
              <w:t xml:space="preserve"> 12'</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EA06483" w14:textId="77777777" w:rsidR="000C236E" w:rsidRPr="000C236E" w:rsidRDefault="000C236E" w:rsidP="00B049A6">
            <w:pPr>
              <w:jc w:val="center"/>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A3CD6EC" w14:textId="77777777" w:rsidR="000C236E" w:rsidRPr="000C236E" w:rsidRDefault="000C236E" w:rsidP="00B049A6">
            <w:pPr>
              <w:jc w:val="center"/>
              <w:rPr>
                <w:rFonts w:ascii="Calibri" w:eastAsia="Times New Roman" w:hAnsi="Calibri" w:cs="Calibri"/>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B0DF3B2" w14:textId="77777777" w:rsidR="000C236E" w:rsidRPr="000C236E" w:rsidRDefault="000C236E" w:rsidP="00B049A6">
            <w:pPr>
              <w:jc w:val="center"/>
              <w:rPr>
                <w:rFonts w:ascii="Calibri" w:eastAsia="Times New Roman" w:hAnsi="Calibri" w:cs="Calibri"/>
                <w:color w:val="000000"/>
                <w:sz w:val="20"/>
                <w:szCs w:val="20"/>
              </w:rPr>
            </w:pPr>
          </w:p>
        </w:tc>
        <w:tc>
          <w:tcPr>
            <w:tcW w:w="1160" w:type="dxa"/>
            <w:tcBorders>
              <w:top w:val="single" w:sz="4" w:space="0" w:color="auto"/>
              <w:left w:val="nil"/>
              <w:bottom w:val="single" w:sz="4" w:space="0" w:color="auto"/>
              <w:right w:val="single" w:sz="8" w:space="0" w:color="auto"/>
            </w:tcBorders>
            <w:shd w:val="clear" w:color="auto" w:fill="auto"/>
            <w:noWrap/>
            <w:vAlign w:val="center"/>
          </w:tcPr>
          <w:p w14:paraId="614AFD4E" w14:textId="77777777" w:rsidR="000C236E" w:rsidRPr="000C236E" w:rsidRDefault="000C236E" w:rsidP="00B049A6">
            <w:pPr>
              <w:jc w:val="center"/>
              <w:rPr>
                <w:rFonts w:ascii="Calibri" w:eastAsia="Times New Roman" w:hAnsi="Calibri" w:cs="Calibri"/>
                <w:color w:val="000000"/>
                <w:sz w:val="20"/>
                <w:szCs w:val="20"/>
              </w:rPr>
            </w:pPr>
          </w:p>
        </w:tc>
      </w:tr>
      <w:tr w:rsidR="000C236E" w:rsidRPr="007C07ED" w14:paraId="60238D15" w14:textId="77777777" w:rsidTr="00B049A6">
        <w:trPr>
          <w:trHeight w:val="507"/>
        </w:trPr>
        <w:tc>
          <w:tcPr>
            <w:tcW w:w="4220"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F05EA46" w14:textId="77777777" w:rsidR="000C236E" w:rsidRPr="000C236E" w:rsidRDefault="000C236E" w:rsidP="00B049A6">
            <w:pP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 xml:space="preserve">Class 1 Commuter </w:t>
            </w:r>
            <w:r w:rsidRPr="000C236E">
              <w:rPr>
                <w:rFonts w:ascii="Calibri" w:eastAsia="Times New Roman" w:hAnsi="Calibri" w:cs="Calibri"/>
                <w:b/>
                <w:bCs/>
                <w:color w:val="000000"/>
                <w:sz w:val="20"/>
                <w:szCs w:val="20"/>
                <w:vertAlign w:val="superscript"/>
              </w:rPr>
              <w: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40F95260"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$2.70</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37DA09A3"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N/A</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42B0871C"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$3.00</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93C0F4C"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N/A</w:t>
            </w:r>
          </w:p>
        </w:tc>
      </w:tr>
      <w:tr w:rsidR="000C236E" w:rsidRPr="007C07ED" w14:paraId="70296A92" w14:textId="77777777" w:rsidTr="00B049A6">
        <w:trPr>
          <w:trHeight w:val="507"/>
        </w:trPr>
        <w:tc>
          <w:tcPr>
            <w:tcW w:w="4220" w:type="dxa"/>
            <w:tcBorders>
              <w:top w:val="nil"/>
              <w:left w:val="single" w:sz="8" w:space="0" w:color="auto"/>
              <w:bottom w:val="single" w:sz="4" w:space="0" w:color="auto"/>
              <w:right w:val="single" w:sz="4" w:space="0" w:color="auto"/>
            </w:tcBorders>
            <w:shd w:val="clear" w:color="000000" w:fill="FFFFFF"/>
            <w:noWrap/>
            <w:vAlign w:val="center"/>
            <w:hideMark/>
          </w:tcPr>
          <w:p w14:paraId="4EE83A7E" w14:textId="77777777" w:rsidR="000C236E" w:rsidRPr="000C236E" w:rsidRDefault="000C236E" w:rsidP="00B049A6">
            <w:pPr>
              <w:ind w:left="144"/>
              <w:rPr>
                <w:rFonts w:ascii="Calibri" w:eastAsia="Times New Roman" w:hAnsi="Calibri" w:cs="Calibri"/>
                <w:color w:val="000000"/>
                <w:sz w:val="20"/>
                <w:szCs w:val="20"/>
              </w:rPr>
            </w:pP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3E18C1C6" w14:textId="77777777" w:rsidR="000C236E" w:rsidRPr="000C236E" w:rsidRDefault="000C236E" w:rsidP="00B049A6">
            <w:pPr>
              <w:jc w:val="center"/>
              <w:rPr>
                <w:rFonts w:ascii="Calibri" w:eastAsia="Times New Roman" w:hAnsi="Calibri" w:cs="Calibri"/>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tcPr>
          <w:p w14:paraId="56CEA624" w14:textId="77777777" w:rsidR="000C236E" w:rsidRPr="000C236E" w:rsidRDefault="000C236E" w:rsidP="00B049A6">
            <w:pPr>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50C88B6B" w14:textId="77777777" w:rsidR="000C236E" w:rsidRPr="000C236E" w:rsidRDefault="000C236E" w:rsidP="00B049A6">
            <w:pPr>
              <w:jc w:val="center"/>
              <w:rPr>
                <w:rFonts w:ascii="Calibri" w:eastAsia="Times New Roman" w:hAnsi="Calibri" w:cs="Calibri"/>
                <w:color w:val="000000"/>
                <w:sz w:val="20"/>
                <w:szCs w:val="20"/>
              </w:rPr>
            </w:pPr>
          </w:p>
        </w:tc>
        <w:tc>
          <w:tcPr>
            <w:tcW w:w="1160" w:type="dxa"/>
            <w:tcBorders>
              <w:top w:val="nil"/>
              <w:left w:val="nil"/>
              <w:bottom w:val="single" w:sz="4" w:space="0" w:color="auto"/>
              <w:right w:val="single" w:sz="8" w:space="0" w:color="auto"/>
            </w:tcBorders>
            <w:shd w:val="clear" w:color="auto" w:fill="auto"/>
            <w:noWrap/>
            <w:vAlign w:val="center"/>
          </w:tcPr>
          <w:p w14:paraId="389967A1" w14:textId="77777777" w:rsidR="000C236E" w:rsidRPr="000C236E" w:rsidRDefault="000C236E" w:rsidP="00B049A6">
            <w:pPr>
              <w:jc w:val="center"/>
              <w:rPr>
                <w:rFonts w:ascii="Calibri" w:eastAsia="Times New Roman" w:hAnsi="Calibri" w:cs="Calibri"/>
                <w:color w:val="000000"/>
                <w:sz w:val="20"/>
                <w:szCs w:val="20"/>
              </w:rPr>
            </w:pPr>
          </w:p>
        </w:tc>
      </w:tr>
      <w:tr w:rsidR="000C236E" w:rsidRPr="007C07ED" w14:paraId="01CF0878" w14:textId="77777777" w:rsidTr="00B049A6">
        <w:trPr>
          <w:trHeight w:val="507"/>
        </w:trPr>
        <w:tc>
          <w:tcPr>
            <w:tcW w:w="4220"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FEA5022" w14:textId="77777777" w:rsidR="000C236E" w:rsidRPr="000C236E" w:rsidRDefault="000C236E" w:rsidP="00B049A6">
            <w:pP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Class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5B11142C"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$10.50</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393FC483"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$11.40</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E6297FA"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$12.00</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76D291E"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$12.90</w:t>
            </w:r>
          </w:p>
        </w:tc>
      </w:tr>
      <w:tr w:rsidR="000C236E" w:rsidRPr="007C07ED" w14:paraId="0B997057" w14:textId="77777777" w:rsidTr="00B049A6">
        <w:trPr>
          <w:trHeight w:val="975"/>
        </w:trPr>
        <w:tc>
          <w:tcPr>
            <w:tcW w:w="422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14:paraId="7E848947" w14:textId="77777777" w:rsidR="000C236E" w:rsidRPr="000C236E" w:rsidRDefault="000C236E" w:rsidP="00B049A6">
            <w:pPr>
              <w:ind w:left="144"/>
              <w:rPr>
                <w:rFonts w:ascii="Calibri" w:eastAsia="Times New Roman" w:hAnsi="Calibri" w:cs="Calibri"/>
                <w:color w:val="000000"/>
                <w:sz w:val="20"/>
                <w:szCs w:val="20"/>
              </w:rPr>
            </w:pPr>
            <w:r w:rsidRPr="000C236E">
              <w:rPr>
                <w:rFonts w:ascii="Calibri" w:eastAsia="Times New Roman" w:hAnsi="Calibri" w:cs="Calibri"/>
                <w:color w:val="000000"/>
                <w:sz w:val="20"/>
                <w:szCs w:val="20"/>
              </w:rPr>
              <w:t xml:space="preserve">Length &gt; 20' and </w:t>
            </w:r>
            <w:r w:rsidRPr="000C236E">
              <w:rPr>
                <w:rFonts w:ascii="Calibri" w:eastAsia="Times New Roman" w:hAnsi="Calibri" w:cs="Calibri"/>
                <w:color w:val="000000"/>
                <w:sz w:val="20"/>
                <w:szCs w:val="20"/>
                <w:u w:val="single"/>
              </w:rPr>
              <w:t>&lt;</w:t>
            </w:r>
            <w:r w:rsidRPr="000C236E">
              <w:rPr>
                <w:rFonts w:ascii="Calibri" w:eastAsia="Times New Roman" w:hAnsi="Calibri" w:cs="Calibri"/>
                <w:color w:val="000000"/>
                <w:sz w:val="20"/>
                <w:szCs w:val="20"/>
              </w:rPr>
              <w:t xml:space="preserve"> 35'; or </w:t>
            </w:r>
            <w:r w:rsidRPr="000C236E">
              <w:rPr>
                <w:rFonts w:ascii="Calibri" w:eastAsia="Times New Roman" w:hAnsi="Calibri" w:cs="Calibri"/>
                <w:color w:val="000000"/>
                <w:sz w:val="20"/>
                <w:szCs w:val="20"/>
              </w:rPr>
              <w:br/>
              <w:t xml:space="preserve">Length </w:t>
            </w:r>
            <w:r w:rsidRPr="000C236E">
              <w:rPr>
                <w:rFonts w:ascii="Calibri" w:eastAsia="Times New Roman" w:hAnsi="Calibri" w:cs="Calibri"/>
                <w:color w:val="000000"/>
                <w:sz w:val="20"/>
                <w:szCs w:val="20"/>
                <w:u w:val="single"/>
              </w:rPr>
              <w:t>&lt;</w:t>
            </w:r>
            <w:r w:rsidRPr="000C236E">
              <w:rPr>
                <w:rFonts w:ascii="Calibri" w:eastAsia="Times New Roman" w:hAnsi="Calibri" w:cs="Calibri"/>
                <w:color w:val="000000"/>
                <w:sz w:val="20"/>
                <w:szCs w:val="20"/>
              </w:rPr>
              <w:t xml:space="preserve"> 20' and Width &gt; 8.5' or Height &gt; 12'</w:t>
            </w:r>
          </w:p>
        </w:tc>
        <w:tc>
          <w:tcPr>
            <w:tcW w:w="1350" w:type="dxa"/>
            <w:tcBorders>
              <w:top w:val="nil"/>
              <w:left w:val="nil"/>
              <w:bottom w:val="single" w:sz="4" w:space="0" w:color="auto"/>
              <w:right w:val="single" w:sz="4" w:space="0" w:color="auto"/>
            </w:tcBorders>
            <w:shd w:val="clear" w:color="auto" w:fill="auto"/>
            <w:noWrap/>
            <w:vAlign w:val="center"/>
          </w:tcPr>
          <w:p w14:paraId="3D937702" w14:textId="77777777" w:rsidR="000C236E" w:rsidRPr="000C236E" w:rsidRDefault="000C236E" w:rsidP="00B049A6">
            <w:pPr>
              <w:jc w:val="center"/>
              <w:rPr>
                <w:rFonts w:ascii="Calibri" w:eastAsia="Times New Roman" w:hAnsi="Calibri" w:cs="Calibri"/>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tcPr>
          <w:p w14:paraId="5D496F33" w14:textId="77777777" w:rsidR="000C236E" w:rsidRPr="000C236E" w:rsidRDefault="000C236E" w:rsidP="00B049A6">
            <w:pPr>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653BF1CF" w14:textId="77777777" w:rsidR="000C236E" w:rsidRPr="000C236E" w:rsidRDefault="000C236E" w:rsidP="00B049A6">
            <w:pPr>
              <w:jc w:val="center"/>
              <w:rPr>
                <w:rFonts w:ascii="Calibri" w:eastAsia="Times New Roman" w:hAnsi="Calibri" w:cs="Calibri"/>
                <w:color w:val="000000"/>
                <w:sz w:val="20"/>
                <w:szCs w:val="20"/>
              </w:rPr>
            </w:pPr>
          </w:p>
        </w:tc>
        <w:tc>
          <w:tcPr>
            <w:tcW w:w="1160" w:type="dxa"/>
            <w:tcBorders>
              <w:top w:val="nil"/>
              <w:left w:val="nil"/>
              <w:bottom w:val="single" w:sz="4" w:space="0" w:color="auto"/>
              <w:right w:val="single" w:sz="8" w:space="0" w:color="auto"/>
            </w:tcBorders>
            <w:shd w:val="clear" w:color="auto" w:fill="auto"/>
            <w:noWrap/>
            <w:vAlign w:val="center"/>
          </w:tcPr>
          <w:p w14:paraId="47B87CD2" w14:textId="77777777" w:rsidR="000C236E" w:rsidRPr="000C236E" w:rsidRDefault="000C236E" w:rsidP="00B049A6">
            <w:pPr>
              <w:jc w:val="center"/>
              <w:rPr>
                <w:rFonts w:ascii="Calibri" w:eastAsia="Times New Roman" w:hAnsi="Calibri" w:cs="Calibri"/>
                <w:color w:val="000000"/>
                <w:sz w:val="20"/>
                <w:szCs w:val="20"/>
              </w:rPr>
            </w:pPr>
          </w:p>
        </w:tc>
      </w:tr>
      <w:tr w:rsidR="000C236E" w:rsidRPr="007C07ED" w14:paraId="721F6F00" w14:textId="77777777" w:rsidTr="00B049A6">
        <w:trPr>
          <w:trHeight w:val="507"/>
        </w:trPr>
        <w:tc>
          <w:tcPr>
            <w:tcW w:w="4220"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8776A3D" w14:textId="77777777" w:rsidR="000C236E" w:rsidRPr="000C236E" w:rsidRDefault="000C236E" w:rsidP="00B049A6">
            <w:pP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Class 3</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38335537"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$21.00</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2458FB85"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$21.90</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4B5DD4F"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$22.50</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FF7D7D2" w14:textId="77777777" w:rsidR="000C236E" w:rsidRPr="000C236E" w:rsidRDefault="000C236E" w:rsidP="00B049A6">
            <w:pPr>
              <w:jc w:val="center"/>
              <w:rPr>
                <w:rFonts w:ascii="Calibri" w:eastAsia="Times New Roman" w:hAnsi="Calibri" w:cs="Calibri"/>
                <w:b/>
                <w:bCs/>
                <w:color w:val="000000"/>
                <w:sz w:val="20"/>
                <w:szCs w:val="20"/>
              </w:rPr>
            </w:pPr>
            <w:r w:rsidRPr="000C236E">
              <w:rPr>
                <w:rFonts w:ascii="Calibri" w:eastAsia="Times New Roman" w:hAnsi="Calibri" w:cs="Calibri"/>
                <w:b/>
                <w:bCs/>
                <w:color w:val="000000"/>
                <w:sz w:val="20"/>
                <w:szCs w:val="20"/>
              </w:rPr>
              <w:t>$23.40</w:t>
            </w:r>
          </w:p>
        </w:tc>
      </w:tr>
      <w:tr w:rsidR="000C236E" w:rsidRPr="007C07ED" w14:paraId="3FEBCF5A" w14:textId="77777777" w:rsidTr="00B049A6">
        <w:trPr>
          <w:trHeight w:val="495"/>
        </w:trPr>
        <w:tc>
          <w:tcPr>
            <w:tcW w:w="4220" w:type="dxa"/>
            <w:tcBorders>
              <w:top w:val="single" w:sz="8" w:space="0" w:color="auto"/>
              <w:left w:val="single" w:sz="8" w:space="0" w:color="auto"/>
              <w:bottom w:val="single" w:sz="8" w:space="0" w:color="auto"/>
              <w:right w:val="single" w:sz="4" w:space="0" w:color="000000"/>
            </w:tcBorders>
            <w:shd w:val="clear" w:color="000000" w:fill="FFFFFF"/>
            <w:noWrap/>
            <w:vAlign w:val="center"/>
            <w:hideMark/>
          </w:tcPr>
          <w:p w14:paraId="3AF2396D" w14:textId="77777777" w:rsidR="000C236E" w:rsidRPr="000C236E" w:rsidRDefault="000C236E" w:rsidP="00B049A6">
            <w:pPr>
              <w:ind w:left="144"/>
              <w:rPr>
                <w:rFonts w:ascii="Calibri" w:eastAsia="Times New Roman" w:hAnsi="Calibri" w:cs="Calibri"/>
                <w:color w:val="000000"/>
                <w:sz w:val="20"/>
                <w:szCs w:val="20"/>
              </w:rPr>
            </w:pPr>
            <w:r w:rsidRPr="000C236E">
              <w:rPr>
                <w:rFonts w:ascii="Calibri" w:eastAsia="Times New Roman" w:hAnsi="Calibri" w:cs="Calibri"/>
                <w:color w:val="000000"/>
                <w:sz w:val="20"/>
                <w:szCs w:val="20"/>
              </w:rPr>
              <w:t>Length &gt; 35'</w:t>
            </w:r>
          </w:p>
        </w:tc>
        <w:tc>
          <w:tcPr>
            <w:tcW w:w="1350" w:type="dxa"/>
            <w:tcBorders>
              <w:top w:val="nil"/>
              <w:left w:val="nil"/>
              <w:bottom w:val="single" w:sz="8" w:space="0" w:color="auto"/>
              <w:right w:val="single" w:sz="4" w:space="0" w:color="auto"/>
            </w:tcBorders>
            <w:shd w:val="clear" w:color="auto" w:fill="auto"/>
            <w:noWrap/>
            <w:vAlign w:val="center"/>
          </w:tcPr>
          <w:p w14:paraId="7991F01F" w14:textId="77777777" w:rsidR="000C236E" w:rsidRPr="000C236E" w:rsidRDefault="000C236E" w:rsidP="00B049A6">
            <w:pPr>
              <w:jc w:val="center"/>
              <w:rPr>
                <w:rFonts w:ascii="Calibri" w:eastAsia="Times New Roman" w:hAnsi="Calibri" w:cs="Calibri"/>
                <w:color w:val="000000"/>
                <w:sz w:val="20"/>
                <w:szCs w:val="20"/>
              </w:rPr>
            </w:pPr>
          </w:p>
        </w:tc>
        <w:tc>
          <w:tcPr>
            <w:tcW w:w="1350" w:type="dxa"/>
            <w:tcBorders>
              <w:top w:val="nil"/>
              <w:left w:val="nil"/>
              <w:bottom w:val="single" w:sz="8" w:space="0" w:color="auto"/>
              <w:right w:val="single" w:sz="4" w:space="0" w:color="auto"/>
            </w:tcBorders>
            <w:shd w:val="clear" w:color="auto" w:fill="auto"/>
            <w:noWrap/>
            <w:vAlign w:val="center"/>
          </w:tcPr>
          <w:p w14:paraId="6EB5DA2F" w14:textId="77777777" w:rsidR="000C236E" w:rsidRPr="000C236E" w:rsidRDefault="000C236E" w:rsidP="00B049A6">
            <w:pPr>
              <w:jc w:val="center"/>
              <w:rPr>
                <w:rFonts w:ascii="Calibri" w:eastAsia="Times New Roman" w:hAnsi="Calibri" w:cs="Calibr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center"/>
          </w:tcPr>
          <w:p w14:paraId="51801FE7" w14:textId="77777777" w:rsidR="000C236E" w:rsidRPr="000C236E" w:rsidRDefault="000C236E" w:rsidP="00B049A6">
            <w:pPr>
              <w:jc w:val="center"/>
              <w:rPr>
                <w:rFonts w:ascii="Calibri" w:eastAsia="Times New Roman" w:hAnsi="Calibri" w:cs="Calibri"/>
                <w:color w:val="000000"/>
                <w:sz w:val="20"/>
                <w:szCs w:val="20"/>
              </w:rPr>
            </w:pPr>
          </w:p>
        </w:tc>
        <w:tc>
          <w:tcPr>
            <w:tcW w:w="1160" w:type="dxa"/>
            <w:tcBorders>
              <w:top w:val="nil"/>
              <w:left w:val="nil"/>
              <w:bottom w:val="single" w:sz="8" w:space="0" w:color="auto"/>
              <w:right w:val="single" w:sz="8" w:space="0" w:color="auto"/>
            </w:tcBorders>
            <w:shd w:val="clear" w:color="auto" w:fill="auto"/>
            <w:noWrap/>
            <w:vAlign w:val="center"/>
          </w:tcPr>
          <w:p w14:paraId="3B54D13C" w14:textId="77777777" w:rsidR="000C236E" w:rsidRPr="000C236E" w:rsidRDefault="000C236E" w:rsidP="00B049A6">
            <w:pPr>
              <w:jc w:val="center"/>
              <w:rPr>
                <w:rFonts w:ascii="Calibri" w:eastAsia="Times New Roman" w:hAnsi="Calibri" w:cs="Calibri"/>
                <w:color w:val="000000"/>
                <w:sz w:val="20"/>
                <w:szCs w:val="20"/>
              </w:rPr>
            </w:pPr>
          </w:p>
        </w:tc>
      </w:tr>
    </w:tbl>
    <w:p w14:paraId="547E8064" w14:textId="77777777" w:rsidR="000C236E" w:rsidRPr="000C236E" w:rsidRDefault="000C236E" w:rsidP="000C236E">
      <w:pPr>
        <w:pStyle w:val="SignatureBlock"/>
        <w:keepLines w:val="0"/>
        <w:spacing w:before="120"/>
        <w:ind w:left="360" w:hanging="360"/>
        <w:jc w:val="both"/>
        <w:rPr>
          <w:rFonts w:asciiTheme="minorHAnsi" w:hAnsiTheme="minorHAnsi" w:cstheme="minorHAnsi"/>
          <w:sz w:val="18"/>
          <w:szCs w:val="18"/>
        </w:rPr>
      </w:pPr>
      <w:r w:rsidRPr="000C236E">
        <w:rPr>
          <w:rFonts w:asciiTheme="minorHAnsi" w:hAnsiTheme="minorHAnsi" w:cstheme="minorHAnsi"/>
          <w:sz w:val="18"/>
          <w:szCs w:val="18"/>
        </w:rPr>
        <w:t>(A)</w:t>
      </w:r>
      <w:r w:rsidRPr="000C236E">
        <w:rPr>
          <w:rFonts w:asciiTheme="minorHAnsi" w:hAnsiTheme="minorHAnsi" w:cstheme="minorHAnsi"/>
          <w:sz w:val="18"/>
          <w:szCs w:val="18"/>
        </w:rPr>
        <w:tab/>
        <w:t>For Lafourche Parish and Jefferson Parish residents whose permanent residence is south of the Leeville Bridge.  These residents will be identified by driver's licenses in conjunction with motor vehicle registration to determine the permanent residents.</w:t>
      </w:r>
    </w:p>
    <w:p w14:paraId="14106E39" w14:textId="40B84ABF" w:rsidR="000C236E" w:rsidRPr="000C236E" w:rsidRDefault="000C236E" w:rsidP="000C236E">
      <w:pPr>
        <w:pStyle w:val="SignatureBlock"/>
        <w:keepLines w:val="0"/>
        <w:spacing w:before="120"/>
        <w:ind w:left="360" w:hanging="360"/>
        <w:jc w:val="both"/>
        <w:rPr>
          <w:rFonts w:asciiTheme="minorHAnsi" w:hAnsiTheme="minorHAnsi" w:cstheme="minorHAnsi"/>
          <w:sz w:val="18"/>
          <w:szCs w:val="18"/>
        </w:rPr>
      </w:pPr>
      <w:r w:rsidRPr="000C236E">
        <w:rPr>
          <w:rFonts w:asciiTheme="minorHAnsi" w:hAnsiTheme="minorHAnsi" w:cstheme="minorHAnsi"/>
          <w:sz w:val="18"/>
          <w:szCs w:val="18"/>
        </w:rPr>
        <w:t>(B)</w:t>
      </w:r>
      <w:r w:rsidRPr="000C236E">
        <w:rPr>
          <w:rFonts w:asciiTheme="minorHAnsi" w:hAnsiTheme="minorHAnsi" w:cstheme="minorHAnsi"/>
          <w:sz w:val="18"/>
          <w:szCs w:val="18"/>
        </w:rPr>
        <w:tab/>
        <w:t>Allowance will be made for non-toll traffic pursuant to Louisiana R.S. 40:1392 and other applicable statutes.</w:t>
      </w:r>
    </w:p>
    <w:p w14:paraId="556137C7" w14:textId="77777777" w:rsidR="000C236E" w:rsidRPr="000C236E" w:rsidRDefault="000C236E" w:rsidP="000C236E">
      <w:pPr>
        <w:pStyle w:val="SignatureBlock"/>
        <w:keepLines w:val="0"/>
        <w:spacing w:before="120"/>
        <w:ind w:left="360" w:hanging="360"/>
        <w:jc w:val="both"/>
        <w:rPr>
          <w:rFonts w:asciiTheme="minorHAnsi" w:hAnsiTheme="minorHAnsi" w:cstheme="minorHAnsi"/>
          <w:sz w:val="18"/>
          <w:szCs w:val="18"/>
        </w:rPr>
      </w:pPr>
      <w:r w:rsidRPr="000C236E">
        <w:rPr>
          <w:rFonts w:asciiTheme="minorHAnsi" w:hAnsiTheme="minorHAnsi" w:cstheme="minorHAnsi"/>
          <w:sz w:val="18"/>
          <w:szCs w:val="18"/>
        </w:rPr>
        <w:t>(C)</w:t>
      </w:r>
      <w:r w:rsidRPr="000C236E">
        <w:rPr>
          <w:rFonts w:asciiTheme="minorHAnsi" w:hAnsiTheme="minorHAnsi" w:cstheme="minorHAnsi"/>
          <w:sz w:val="18"/>
          <w:szCs w:val="18"/>
        </w:rPr>
        <w:tab/>
        <w:t>Upon Installation and Go-Live with new toll system, anticipated summer 2023</w:t>
      </w:r>
    </w:p>
    <w:p w14:paraId="0DA5BA8B" w14:textId="77777777" w:rsidR="000C236E" w:rsidRPr="000C236E" w:rsidRDefault="000C236E" w:rsidP="000C236E">
      <w:pPr>
        <w:pStyle w:val="SignatureBlock"/>
        <w:keepLines w:val="0"/>
        <w:spacing w:before="120"/>
        <w:ind w:left="360" w:hanging="360"/>
        <w:jc w:val="both"/>
        <w:rPr>
          <w:rFonts w:asciiTheme="minorHAnsi" w:hAnsiTheme="minorHAnsi" w:cstheme="minorHAnsi"/>
          <w:sz w:val="18"/>
          <w:szCs w:val="18"/>
        </w:rPr>
      </w:pPr>
      <w:r w:rsidRPr="000C236E">
        <w:rPr>
          <w:rFonts w:asciiTheme="minorHAnsi" w:hAnsiTheme="minorHAnsi" w:cstheme="minorHAnsi"/>
          <w:sz w:val="18"/>
          <w:szCs w:val="18"/>
        </w:rPr>
        <w:t>(D)</w:t>
      </w:r>
      <w:r w:rsidRPr="000C236E">
        <w:rPr>
          <w:rFonts w:asciiTheme="minorHAnsi" w:hAnsiTheme="minorHAnsi" w:cstheme="minorHAnsi"/>
          <w:sz w:val="18"/>
          <w:szCs w:val="18"/>
        </w:rPr>
        <w:tab/>
        <w:t>Electronic Toll Collection (Automatic Vehicle Identifier, Toll Tag)</w:t>
      </w:r>
    </w:p>
    <w:p w14:paraId="29F21388" w14:textId="77777777" w:rsidR="000C236E" w:rsidRPr="000C236E" w:rsidRDefault="000C236E" w:rsidP="000C236E">
      <w:pPr>
        <w:pStyle w:val="SignatureBlock"/>
        <w:keepLines w:val="0"/>
        <w:spacing w:before="120"/>
        <w:ind w:left="360" w:hanging="360"/>
        <w:jc w:val="both"/>
        <w:rPr>
          <w:rFonts w:asciiTheme="minorHAnsi" w:hAnsiTheme="minorHAnsi" w:cstheme="minorHAnsi"/>
          <w:sz w:val="18"/>
          <w:szCs w:val="18"/>
        </w:rPr>
      </w:pPr>
      <w:r w:rsidRPr="000C236E">
        <w:rPr>
          <w:rFonts w:asciiTheme="minorHAnsi" w:hAnsiTheme="minorHAnsi" w:cstheme="minorHAnsi"/>
          <w:sz w:val="18"/>
          <w:szCs w:val="18"/>
        </w:rPr>
        <w:t>(E)</w:t>
      </w:r>
      <w:r w:rsidRPr="000C236E">
        <w:rPr>
          <w:rFonts w:asciiTheme="minorHAnsi" w:hAnsiTheme="minorHAnsi" w:cstheme="minorHAnsi"/>
          <w:sz w:val="18"/>
          <w:szCs w:val="18"/>
        </w:rPr>
        <w:tab/>
        <w:t>License Plate Tolling (Video Identification and License Plate Reader)</w:t>
      </w:r>
    </w:p>
    <w:p w14:paraId="46E40240" w14:textId="77777777" w:rsidR="000C236E" w:rsidRPr="000C236E" w:rsidRDefault="000C236E" w:rsidP="000C236E">
      <w:pPr>
        <w:pStyle w:val="SignatureBlock"/>
        <w:keepLines w:val="0"/>
        <w:spacing w:before="120"/>
        <w:ind w:left="360" w:hanging="360"/>
        <w:jc w:val="both"/>
        <w:rPr>
          <w:rFonts w:asciiTheme="minorHAnsi" w:hAnsiTheme="minorHAnsi" w:cstheme="minorHAnsi"/>
          <w:sz w:val="18"/>
          <w:szCs w:val="18"/>
        </w:rPr>
      </w:pPr>
      <w:r w:rsidRPr="000C236E">
        <w:rPr>
          <w:rFonts w:asciiTheme="minorHAnsi" w:hAnsiTheme="minorHAnsi" w:cstheme="minorHAnsi"/>
          <w:sz w:val="18"/>
          <w:szCs w:val="18"/>
        </w:rPr>
        <w:t>(F)</w:t>
      </w:r>
      <w:r w:rsidRPr="000C236E">
        <w:rPr>
          <w:rFonts w:asciiTheme="minorHAnsi" w:hAnsiTheme="minorHAnsi" w:cstheme="minorHAnsi"/>
          <w:sz w:val="18"/>
          <w:szCs w:val="18"/>
        </w:rPr>
        <w:tab/>
        <w:t>ETC Commuter Frequency Discount Program: 60-day period within which the motorist of a Class 1 vehicle must make 20 southbound trips through the toll plaza for the discount to be fully effective.</w:t>
      </w:r>
    </w:p>
    <w:p w14:paraId="0FA4CF7B" w14:textId="77777777" w:rsidR="000C236E" w:rsidRPr="000C236E" w:rsidRDefault="000C236E" w:rsidP="000C236E">
      <w:pPr>
        <w:pStyle w:val="SignatureBlock"/>
        <w:keepLines w:val="0"/>
        <w:tabs>
          <w:tab w:val="clear" w:pos="5472"/>
          <w:tab w:val="clear" w:pos="6192"/>
          <w:tab w:val="clear" w:pos="9360"/>
        </w:tabs>
        <w:spacing w:before="120"/>
        <w:ind w:left="360" w:hanging="360"/>
        <w:jc w:val="both"/>
        <w:rPr>
          <w:sz w:val="18"/>
          <w:szCs w:val="18"/>
        </w:rPr>
      </w:pPr>
    </w:p>
    <w:p w14:paraId="3F6BDFBD" w14:textId="77777777" w:rsidR="0050715D" w:rsidRDefault="0050715D">
      <w:pPr>
        <w:widowControl/>
        <w:tabs>
          <w:tab w:val="left" w:pos="-1080"/>
          <w:tab w:val="left" w:pos="-720"/>
          <w:tab w:val="left" w:pos="0"/>
          <w:tab w:val="left" w:pos="720"/>
          <w:tab w:val="left" w:pos="4680"/>
          <w:tab w:val="right" w:pos="9360"/>
        </w:tabs>
        <w:ind w:left="4680" w:hanging="4680"/>
        <w:jc w:val="both"/>
        <w:rPr>
          <w:rFonts w:ascii="Times New Roman" w:hAnsi="Times New Roman" w:cs="Times New Roman"/>
          <w:sz w:val="22"/>
          <w:szCs w:val="22"/>
        </w:rPr>
        <w:sectPr w:rsidR="0050715D" w:rsidSect="008C26B5">
          <w:footerReference w:type="default" r:id="rId10"/>
          <w:pgSz w:w="12240" w:h="15840"/>
          <w:pgMar w:top="1440" w:right="1440" w:bottom="1440" w:left="1440" w:header="720" w:footer="720" w:gutter="0"/>
          <w:pgNumType w:start="1"/>
          <w:cols w:space="720"/>
          <w:noEndnote/>
          <w:docGrid w:linePitch="326"/>
        </w:sectPr>
      </w:pPr>
    </w:p>
    <w:p w14:paraId="28731B32" w14:textId="77777777" w:rsidR="0050715D" w:rsidRDefault="0050715D">
      <w:pPr>
        <w:widowControl/>
        <w:tabs>
          <w:tab w:val="left" w:pos="-1080"/>
          <w:tab w:val="left" w:pos="-720"/>
          <w:tab w:val="left" w:pos="0"/>
          <w:tab w:val="left" w:pos="720"/>
          <w:tab w:val="left" w:pos="4680"/>
          <w:tab w:val="right" w:pos="9360"/>
        </w:tabs>
        <w:spacing w:line="480" w:lineRule="auto"/>
        <w:jc w:val="both"/>
        <w:rPr>
          <w:rFonts w:ascii="Times New Roman" w:hAnsi="Times New Roman" w:cs="Times New Roman"/>
          <w:sz w:val="22"/>
          <w:szCs w:val="22"/>
        </w:rPr>
      </w:pPr>
      <w:r>
        <w:rPr>
          <w:rFonts w:ascii="Times New Roman" w:hAnsi="Times New Roman" w:cs="Times New Roman"/>
          <w:sz w:val="22"/>
          <w:szCs w:val="22"/>
        </w:rPr>
        <w:lastRenderedPageBreak/>
        <w:t>STATE OF LOUISIANA</w:t>
      </w:r>
    </w:p>
    <w:p w14:paraId="62E71638" w14:textId="77777777" w:rsidR="0050715D" w:rsidRDefault="0050715D">
      <w:pPr>
        <w:widowControl/>
        <w:tabs>
          <w:tab w:val="left" w:pos="-1080"/>
          <w:tab w:val="left" w:pos="-720"/>
          <w:tab w:val="left" w:pos="0"/>
          <w:tab w:val="left" w:pos="720"/>
          <w:tab w:val="left" w:pos="4680"/>
          <w:tab w:val="right" w:pos="9360"/>
        </w:tabs>
        <w:spacing w:line="480" w:lineRule="auto"/>
        <w:jc w:val="both"/>
        <w:rPr>
          <w:rFonts w:ascii="Times New Roman" w:hAnsi="Times New Roman" w:cs="Times New Roman"/>
          <w:sz w:val="22"/>
          <w:szCs w:val="22"/>
        </w:rPr>
      </w:pPr>
      <w:r>
        <w:rPr>
          <w:rFonts w:ascii="Times New Roman" w:hAnsi="Times New Roman" w:cs="Times New Roman"/>
          <w:sz w:val="22"/>
          <w:szCs w:val="22"/>
        </w:rPr>
        <w:t>PARISH OF EAST BATON ROUGE</w:t>
      </w:r>
    </w:p>
    <w:p w14:paraId="564C4001" w14:textId="5CE96534" w:rsidR="0050715D" w:rsidRDefault="0050715D">
      <w:pPr>
        <w:widowControl/>
        <w:tabs>
          <w:tab w:val="left" w:pos="-1080"/>
          <w:tab w:val="left" w:pos="-720"/>
          <w:tab w:val="left" w:pos="0"/>
          <w:tab w:val="left" w:pos="720"/>
          <w:tab w:val="left" w:pos="4680"/>
          <w:tab w:val="right" w:pos="9360"/>
        </w:tabs>
        <w:spacing w:line="480" w:lineRule="auto"/>
        <w:ind w:firstLine="720"/>
        <w:jc w:val="both"/>
        <w:rPr>
          <w:rFonts w:ascii="Times New Roman" w:hAnsi="Times New Roman" w:cs="Times New Roman"/>
          <w:sz w:val="22"/>
          <w:szCs w:val="22"/>
        </w:rPr>
      </w:pPr>
      <w:r>
        <w:rPr>
          <w:rFonts w:ascii="Times New Roman" w:hAnsi="Times New Roman" w:cs="Times New Roman"/>
          <w:sz w:val="22"/>
          <w:szCs w:val="22"/>
        </w:rPr>
        <w:t>I, the undersigned Secretary of the Board of Directors of the Louisiana Transportation Authority, do hereby certify that the foregoing pages constitute a true and correct copy of a</w:t>
      </w:r>
      <w:r w:rsidR="000C236E" w:rsidRPr="000C236E">
        <w:rPr>
          <w:rFonts w:ascii="Times New Roman" w:hAnsi="Times New Roman" w:cs="Times New Roman"/>
          <w:sz w:val="22"/>
          <w:szCs w:val="22"/>
        </w:rPr>
        <w:t xml:space="preserve"> resolution authorizing changes to the toll schedule applicable to LA 1 Bridge; authorizing the amendment of the TIFIA Secured Loan Agreement and the Pledge and Security Agreement to conform to the new toll schedule; authorizing the execution of any and all documents related to said amendments; and providing for other matters in connection with the foregoing</w:t>
      </w:r>
      <w:r w:rsidR="004B64B1">
        <w:rPr>
          <w:rFonts w:ascii="Times New Roman" w:hAnsi="Times New Roman" w:cs="Times New Roman"/>
          <w:sz w:val="22"/>
          <w:szCs w:val="22"/>
        </w:rPr>
        <w:t>.</w:t>
      </w:r>
    </w:p>
    <w:p w14:paraId="46404226" w14:textId="07C2C217" w:rsidR="0050715D" w:rsidRDefault="0050715D">
      <w:pPr>
        <w:widowControl/>
        <w:tabs>
          <w:tab w:val="left" w:pos="-1080"/>
          <w:tab w:val="left" w:pos="-720"/>
          <w:tab w:val="left" w:pos="0"/>
          <w:tab w:val="left" w:pos="720"/>
          <w:tab w:val="left" w:pos="4680"/>
          <w:tab w:val="right" w:pos="9360"/>
        </w:tabs>
        <w:spacing w:line="48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IN FAITH WHEREOF, witness my official signature and the impress of the official seal of said Authority at Baton Rouge, Louisiana, on this </w:t>
      </w:r>
      <w:r w:rsidR="008C26B5">
        <w:rPr>
          <w:rFonts w:ascii="Times New Roman" w:hAnsi="Times New Roman" w:cs="Times New Roman"/>
          <w:sz w:val="22"/>
          <w:szCs w:val="22"/>
        </w:rPr>
        <w:t>5</w:t>
      </w:r>
      <w:r w:rsidR="008C26B5" w:rsidRPr="008C26B5">
        <w:rPr>
          <w:rFonts w:ascii="Times New Roman" w:hAnsi="Times New Roman" w:cs="Times New Roman"/>
          <w:sz w:val="22"/>
          <w:szCs w:val="22"/>
          <w:vertAlign w:val="superscript"/>
        </w:rPr>
        <w:t>th</w:t>
      </w:r>
      <w:r w:rsidR="008C26B5">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8C26B5">
        <w:rPr>
          <w:rFonts w:ascii="Times New Roman" w:hAnsi="Times New Roman" w:cs="Times New Roman"/>
          <w:sz w:val="22"/>
          <w:szCs w:val="22"/>
        </w:rPr>
        <w:t>June</w:t>
      </w:r>
      <w:r>
        <w:rPr>
          <w:rFonts w:ascii="Times New Roman" w:hAnsi="Times New Roman" w:cs="Times New Roman"/>
          <w:sz w:val="22"/>
          <w:szCs w:val="22"/>
        </w:rPr>
        <w:t>, 20</w:t>
      </w:r>
      <w:r w:rsidR="006F2B07">
        <w:rPr>
          <w:rFonts w:ascii="Times New Roman" w:hAnsi="Times New Roman" w:cs="Times New Roman"/>
          <w:sz w:val="22"/>
          <w:szCs w:val="22"/>
        </w:rPr>
        <w:t>2</w:t>
      </w:r>
      <w:r w:rsidR="002E68C7">
        <w:rPr>
          <w:rFonts w:ascii="Times New Roman" w:hAnsi="Times New Roman" w:cs="Times New Roman"/>
          <w:sz w:val="22"/>
          <w:szCs w:val="22"/>
        </w:rPr>
        <w:t>3</w:t>
      </w:r>
      <w:r>
        <w:rPr>
          <w:rFonts w:ascii="Times New Roman" w:hAnsi="Times New Roman" w:cs="Times New Roman"/>
          <w:sz w:val="22"/>
          <w:szCs w:val="22"/>
        </w:rPr>
        <w:t>.</w:t>
      </w:r>
    </w:p>
    <w:p w14:paraId="2A369934" w14:textId="681AD54C" w:rsidR="0050715D" w:rsidRDefault="00FF6370" w:rsidP="00E01468">
      <w:pPr>
        <w:widowControl/>
        <w:tabs>
          <w:tab w:val="left" w:pos="-1080"/>
          <w:tab w:val="left" w:pos="-720"/>
          <w:tab w:val="left" w:pos="0"/>
          <w:tab w:val="left" w:pos="720"/>
          <w:tab w:val="left" w:pos="4680"/>
          <w:tab w:val="right" w:pos="9360"/>
        </w:tabs>
        <w:spacing w:line="480" w:lineRule="auto"/>
        <w:ind w:left="4680"/>
        <w:jc w:val="both"/>
        <w:rPr>
          <w:rFonts w:ascii="Times New Roman" w:hAnsi="Times New Roman" w:cs="Times New Roman"/>
          <w:sz w:val="22"/>
          <w:szCs w:val="22"/>
        </w:rPr>
      </w:pPr>
      <w:r>
        <w:rPr>
          <w:rFonts w:ascii="Times New Roman" w:hAnsi="Times New Roman" w:cs="Times New Roman"/>
          <w:sz w:val="22"/>
          <w:szCs w:val="22"/>
        </w:rPr>
        <w:t>LOUISIANA TRANSPORTATION AUTHORITY</w:t>
      </w:r>
    </w:p>
    <w:p w14:paraId="0EDDF321" w14:textId="3CA61F70" w:rsidR="00E01468" w:rsidRPr="00E01468" w:rsidRDefault="00FF6370" w:rsidP="00E01468">
      <w:pPr>
        <w:widowControl/>
        <w:tabs>
          <w:tab w:val="left" w:pos="-1080"/>
          <w:tab w:val="left" w:pos="-720"/>
          <w:tab w:val="left" w:pos="0"/>
          <w:tab w:val="left" w:pos="720"/>
          <w:tab w:val="left" w:pos="5040"/>
          <w:tab w:val="right" w:pos="9358"/>
        </w:tabs>
        <w:spacing w:before="440"/>
        <w:ind w:left="4680"/>
        <w:jc w:val="both"/>
        <w:rPr>
          <w:rFonts w:ascii="Times New Roman" w:hAnsi="Times New Roman" w:cs="Times New Roman"/>
          <w:sz w:val="22"/>
          <w:szCs w:val="22"/>
          <w:u w:val="single"/>
        </w:rPr>
      </w:pPr>
      <w:r>
        <w:rPr>
          <w:rFonts w:ascii="Times New Roman" w:hAnsi="Times New Roman" w:cs="Times New Roman"/>
          <w:sz w:val="22"/>
          <w:szCs w:val="22"/>
        </w:rPr>
        <w:t>By:</w:t>
      </w:r>
      <w:r w:rsidR="00E01468">
        <w:rPr>
          <w:rFonts w:ascii="Times New Roman" w:hAnsi="Times New Roman" w:cs="Times New Roman"/>
          <w:sz w:val="22"/>
          <w:szCs w:val="22"/>
        </w:rPr>
        <w:tab/>
      </w:r>
      <w:r w:rsidR="00E01468">
        <w:rPr>
          <w:rFonts w:ascii="Times New Roman" w:hAnsi="Times New Roman" w:cs="Times New Roman"/>
          <w:sz w:val="22"/>
          <w:szCs w:val="22"/>
          <w:u w:val="single"/>
        </w:rPr>
        <w:tab/>
      </w:r>
    </w:p>
    <w:p w14:paraId="61538B06" w14:textId="033FA9A4" w:rsidR="00E01468" w:rsidRDefault="002E68C7" w:rsidP="00E01468">
      <w:pPr>
        <w:widowControl/>
        <w:tabs>
          <w:tab w:val="left" w:pos="-1080"/>
          <w:tab w:val="left" w:pos="-720"/>
          <w:tab w:val="left" w:pos="0"/>
          <w:tab w:val="left" w:pos="720"/>
          <w:tab w:val="left" w:pos="4680"/>
          <w:tab w:val="left" w:pos="5040"/>
          <w:tab w:val="right" w:pos="9358"/>
        </w:tabs>
        <w:ind w:left="5040"/>
        <w:jc w:val="both"/>
        <w:rPr>
          <w:rFonts w:ascii="Times New Roman" w:hAnsi="Times New Roman" w:cs="Times New Roman"/>
          <w:sz w:val="22"/>
          <w:szCs w:val="22"/>
        </w:rPr>
      </w:pPr>
      <w:r>
        <w:rPr>
          <w:rFonts w:ascii="Times New Roman" w:hAnsi="Times New Roman" w:cs="Times New Roman"/>
          <w:sz w:val="22"/>
          <w:szCs w:val="22"/>
        </w:rPr>
        <w:t>Eric Kalivoda</w:t>
      </w:r>
    </w:p>
    <w:p w14:paraId="183341E4" w14:textId="39350170" w:rsidR="0050715D" w:rsidRDefault="0050715D" w:rsidP="00E01468">
      <w:pPr>
        <w:widowControl/>
        <w:tabs>
          <w:tab w:val="left" w:pos="-1080"/>
          <w:tab w:val="left" w:pos="-720"/>
          <w:tab w:val="left" w:pos="0"/>
          <w:tab w:val="left" w:pos="720"/>
          <w:tab w:val="left" w:pos="4680"/>
          <w:tab w:val="left" w:pos="5040"/>
          <w:tab w:val="right" w:pos="9358"/>
        </w:tabs>
        <w:ind w:left="5040"/>
        <w:jc w:val="both"/>
        <w:rPr>
          <w:rFonts w:ascii="Times New Roman" w:hAnsi="Times New Roman" w:cs="Times New Roman"/>
          <w:sz w:val="22"/>
          <w:szCs w:val="22"/>
        </w:rPr>
      </w:pPr>
      <w:r>
        <w:rPr>
          <w:rFonts w:ascii="Times New Roman" w:hAnsi="Times New Roman" w:cs="Times New Roman"/>
          <w:sz w:val="22"/>
          <w:szCs w:val="22"/>
        </w:rPr>
        <w:t>Secretary</w:t>
      </w:r>
    </w:p>
    <w:p w14:paraId="47B860B6" w14:textId="3DE3F6BB" w:rsidR="0050715D" w:rsidRDefault="004E47C2">
      <w:pPr>
        <w:widowControl/>
        <w:tabs>
          <w:tab w:val="left" w:pos="-1080"/>
          <w:tab w:val="left" w:pos="-720"/>
          <w:tab w:val="left" w:pos="0"/>
          <w:tab w:val="left" w:pos="720"/>
          <w:tab w:val="left" w:pos="1440"/>
          <w:tab w:val="left" w:pos="2160"/>
          <w:tab w:val="left" w:pos="2880"/>
          <w:tab w:val="left" w:pos="4680"/>
          <w:tab w:val="right" w:pos="9358"/>
        </w:tabs>
        <w:jc w:val="both"/>
        <w:rPr>
          <w:rFonts w:ascii="Times New Roman" w:hAnsi="Times New Roman" w:cs="Times New Roman"/>
          <w:sz w:val="22"/>
          <w:szCs w:val="22"/>
        </w:rPr>
      </w:pPr>
      <w:r>
        <w:rPr>
          <w:rFonts w:ascii="Times New Roman" w:hAnsi="Times New Roman" w:cs="Times New Roman"/>
          <w:sz w:val="22"/>
          <w:szCs w:val="22"/>
        </w:rPr>
        <w:t>(</w:t>
      </w:r>
      <w:r w:rsidR="0050715D">
        <w:rPr>
          <w:rFonts w:ascii="Times New Roman" w:hAnsi="Times New Roman" w:cs="Times New Roman"/>
          <w:sz w:val="22"/>
          <w:szCs w:val="22"/>
        </w:rPr>
        <w:t>SEAL</w:t>
      </w:r>
      <w:r>
        <w:rPr>
          <w:rFonts w:ascii="Times New Roman" w:hAnsi="Times New Roman" w:cs="Times New Roman"/>
          <w:sz w:val="22"/>
          <w:szCs w:val="22"/>
        </w:rPr>
        <w:t>)</w:t>
      </w:r>
    </w:p>
    <w:sectPr w:rsidR="0050715D" w:rsidSect="004E47C2">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ED78" w14:textId="77777777" w:rsidR="008A7AFF" w:rsidRDefault="008A7AFF" w:rsidP="0050715D">
      <w:r>
        <w:separator/>
      </w:r>
    </w:p>
  </w:endnote>
  <w:endnote w:type="continuationSeparator" w:id="0">
    <w:p w14:paraId="6EB6665F" w14:textId="77777777" w:rsidR="008A7AFF" w:rsidRDefault="008A7AFF" w:rsidP="0050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Times New Roman"/>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6D05" w14:textId="48704B04" w:rsidR="0050715D" w:rsidRPr="009B2E97" w:rsidRDefault="009B2E97" w:rsidP="009B2E97">
    <w:pPr>
      <w:spacing w:line="240" w:lineRule="exact"/>
      <w:jc w:val="center"/>
      <w:rPr>
        <w:rFonts w:ascii="Times New Roman" w:hAnsi="Times New Roman" w:cs="Times New Roman"/>
        <w:sz w:val="22"/>
        <w:szCs w:val="22"/>
      </w:rPr>
    </w:pPr>
    <w:r w:rsidRPr="009B2E97">
      <w:rPr>
        <w:rFonts w:ascii="Times New Roman" w:hAnsi="Times New Roman" w:cs="Times New Roman"/>
        <w:sz w:val="22"/>
        <w:szCs w:val="22"/>
      </w:rPr>
      <w:t>-</w:t>
    </w:r>
    <w:r>
      <w:rPr>
        <w:rFonts w:ascii="Times New Roman" w:hAnsi="Times New Roman" w:cs="Times New Roman"/>
        <w:sz w:val="22"/>
        <w:szCs w:val="22"/>
      </w:rPr>
      <w:t xml:space="preserve"> </w:t>
    </w:r>
    <w:r w:rsidRPr="009B2E97">
      <w:rPr>
        <w:rFonts w:ascii="Times New Roman" w:hAnsi="Times New Roman" w:cs="Times New Roman"/>
        <w:sz w:val="22"/>
        <w:szCs w:val="22"/>
      </w:rPr>
      <w:fldChar w:fldCharType="begin"/>
    </w:r>
    <w:r w:rsidRPr="009B2E97">
      <w:rPr>
        <w:rFonts w:ascii="Times New Roman" w:hAnsi="Times New Roman" w:cs="Times New Roman"/>
        <w:sz w:val="22"/>
        <w:szCs w:val="22"/>
      </w:rPr>
      <w:instrText xml:space="preserve"> PAGE   \* MERGEFORMAT </w:instrText>
    </w:r>
    <w:r w:rsidRPr="009B2E97">
      <w:rPr>
        <w:rFonts w:ascii="Times New Roman" w:hAnsi="Times New Roman" w:cs="Times New Roman"/>
        <w:sz w:val="22"/>
        <w:szCs w:val="22"/>
      </w:rPr>
      <w:fldChar w:fldCharType="separate"/>
    </w:r>
    <w:r w:rsidR="001F3FCA">
      <w:rPr>
        <w:rFonts w:ascii="Times New Roman" w:hAnsi="Times New Roman" w:cs="Times New Roman"/>
        <w:noProof/>
        <w:sz w:val="22"/>
        <w:szCs w:val="22"/>
      </w:rPr>
      <w:t>3</w:t>
    </w:r>
    <w:r w:rsidRPr="009B2E97">
      <w:rPr>
        <w:rFonts w:ascii="Times New Roman" w:hAnsi="Times New Roman" w:cs="Times New Roman"/>
        <w:noProof/>
        <w:sz w:val="22"/>
        <w:szCs w:val="22"/>
      </w:rPr>
      <w:fldChar w:fldCharType="end"/>
    </w:r>
    <w:r w:rsidRPr="009B2E97">
      <w:rPr>
        <w:rFonts w:ascii="Times New Roman" w:hAnsi="Times New Roman" w:cs="Times New Roman"/>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A1BE" w14:textId="5088F921" w:rsidR="008C26B5" w:rsidRPr="008C26B5" w:rsidRDefault="008C26B5" w:rsidP="008C26B5">
    <w:pPr>
      <w:pStyle w:val="Footer"/>
      <w:jc w:val="center"/>
      <w:rPr>
        <w:rFonts w:ascii="Times New Roman" w:hAnsi="Times New Roman" w:cs="Times New Roman"/>
        <w:sz w:val="22"/>
        <w:szCs w:val="22"/>
      </w:rPr>
    </w:pPr>
    <w:r w:rsidRPr="008C26B5">
      <w:rPr>
        <w:rFonts w:ascii="Times New Roman" w:hAnsi="Times New Roman" w:cs="Times New Roman"/>
        <w:sz w:val="22"/>
        <w:szCs w:val="22"/>
      </w:rPr>
      <w:t>- </w:t>
    </w:r>
    <w:r w:rsidRPr="008C26B5">
      <w:rPr>
        <w:rFonts w:ascii="Times New Roman" w:hAnsi="Times New Roman" w:cs="Times New Roman"/>
        <w:sz w:val="22"/>
        <w:szCs w:val="22"/>
      </w:rPr>
      <w:fldChar w:fldCharType="begin"/>
    </w:r>
    <w:r w:rsidRPr="008C26B5">
      <w:rPr>
        <w:rFonts w:ascii="Times New Roman" w:hAnsi="Times New Roman" w:cs="Times New Roman"/>
        <w:sz w:val="22"/>
        <w:szCs w:val="22"/>
      </w:rPr>
      <w:instrText xml:space="preserve"> PAGE   \* MERGEFORMAT </w:instrText>
    </w:r>
    <w:r w:rsidRPr="008C26B5">
      <w:rPr>
        <w:rFonts w:ascii="Times New Roman" w:hAnsi="Times New Roman" w:cs="Times New Roman"/>
        <w:sz w:val="22"/>
        <w:szCs w:val="22"/>
      </w:rPr>
      <w:fldChar w:fldCharType="separate"/>
    </w:r>
    <w:r w:rsidRPr="008C26B5">
      <w:rPr>
        <w:rFonts w:ascii="Times New Roman" w:hAnsi="Times New Roman" w:cs="Times New Roman"/>
        <w:noProof/>
        <w:sz w:val="22"/>
        <w:szCs w:val="22"/>
      </w:rPr>
      <w:t>1</w:t>
    </w:r>
    <w:r w:rsidRPr="008C26B5">
      <w:rPr>
        <w:rFonts w:ascii="Times New Roman" w:hAnsi="Times New Roman" w:cs="Times New Roman"/>
        <w:noProof/>
        <w:sz w:val="22"/>
        <w:szCs w:val="22"/>
      </w:rPr>
      <w:fldChar w:fldCharType="end"/>
    </w:r>
    <w:r w:rsidRPr="008C26B5">
      <w:rPr>
        <w:rFonts w:ascii="Times New Roman" w:hAnsi="Times New Roman" w:cs="Times New Roman"/>
        <w:noProof/>
        <w:sz w:val="22"/>
        <w:szCs w:val="2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1503" w14:textId="274F1E9E" w:rsidR="000C236E" w:rsidRPr="009B2E97" w:rsidRDefault="000C236E" w:rsidP="009B2E97">
    <w:pPr>
      <w:spacing w:line="240" w:lineRule="exact"/>
      <w:jc w:val="center"/>
      <w:rPr>
        <w:rFonts w:ascii="Times New Roman" w:hAnsi="Times New Roman" w:cs="Times New Roman"/>
        <w:sz w:val="22"/>
        <w:szCs w:val="22"/>
      </w:rPr>
    </w:pPr>
    <w:r>
      <w:rPr>
        <w:rFonts w:ascii="Times New Roman" w:hAnsi="Times New Roman" w:cs="Times New Roman"/>
        <w:sz w:val="22"/>
        <w:szCs w:val="22"/>
      </w:rPr>
      <w:t>A-</w:t>
    </w:r>
    <w:r w:rsidRPr="000C236E">
      <w:rPr>
        <w:rFonts w:ascii="Times New Roman" w:hAnsi="Times New Roman" w:cs="Times New Roman"/>
        <w:sz w:val="22"/>
        <w:szCs w:val="22"/>
      </w:rPr>
      <w:fldChar w:fldCharType="begin"/>
    </w:r>
    <w:r w:rsidRPr="000C236E">
      <w:rPr>
        <w:rFonts w:ascii="Times New Roman" w:hAnsi="Times New Roman" w:cs="Times New Roman"/>
        <w:sz w:val="22"/>
        <w:szCs w:val="22"/>
      </w:rPr>
      <w:instrText xml:space="preserve"> PAGE   \* MERGEFORMAT </w:instrText>
    </w:r>
    <w:r w:rsidRPr="000C236E">
      <w:rPr>
        <w:rFonts w:ascii="Times New Roman" w:hAnsi="Times New Roman" w:cs="Times New Roman"/>
        <w:sz w:val="22"/>
        <w:szCs w:val="22"/>
      </w:rPr>
      <w:fldChar w:fldCharType="separate"/>
    </w:r>
    <w:r w:rsidR="001F3FCA">
      <w:rPr>
        <w:rFonts w:ascii="Times New Roman" w:hAnsi="Times New Roman" w:cs="Times New Roman"/>
        <w:noProof/>
        <w:sz w:val="22"/>
        <w:szCs w:val="22"/>
      </w:rPr>
      <w:t>1</w:t>
    </w:r>
    <w:r w:rsidRPr="000C236E">
      <w:rPr>
        <w:rFonts w:ascii="Times New Roman" w:hAnsi="Times New Roman" w:cs="Times New Roman"/>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325" w14:textId="23B48403" w:rsidR="004E47C2" w:rsidRPr="009B2E97" w:rsidRDefault="004E47C2" w:rsidP="009B2E97">
    <w:pPr>
      <w:spacing w:line="240" w:lineRule="exact"/>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99FB" w14:textId="77777777" w:rsidR="008A7AFF" w:rsidRDefault="008A7AFF" w:rsidP="0050715D">
      <w:r>
        <w:separator/>
      </w:r>
    </w:p>
  </w:footnote>
  <w:footnote w:type="continuationSeparator" w:id="0">
    <w:p w14:paraId="2A23E75D" w14:textId="77777777" w:rsidR="008A7AFF" w:rsidRDefault="008A7AFF" w:rsidP="0050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16cid:durableId="13286291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rett Gemelos">
    <w15:presenceInfo w15:providerId="AD" w15:userId="S::GGemelos@foleyjudell.com::8c682e99-5de4-4fba-b26e-e87d203edf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5D"/>
    <w:rsid w:val="000305AA"/>
    <w:rsid w:val="000330E3"/>
    <w:rsid w:val="00036197"/>
    <w:rsid w:val="00040A5C"/>
    <w:rsid w:val="00050466"/>
    <w:rsid w:val="00051360"/>
    <w:rsid w:val="00077A6B"/>
    <w:rsid w:val="0008520F"/>
    <w:rsid w:val="000863B0"/>
    <w:rsid w:val="000A018E"/>
    <w:rsid w:val="000C236E"/>
    <w:rsid w:val="000C440E"/>
    <w:rsid w:val="000C5626"/>
    <w:rsid w:val="0016634A"/>
    <w:rsid w:val="0017640C"/>
    <w:rsid w:val="001F3FCA"/>
    <w:rsid w:val="001F6F26"/>
    <w:rsid w:val="001F7E4B"/>
    <w:rsid w:val="00221E6E"/>
    <w:rsid w:val="0028032B"/>
    <w:rsid w:val="00296E4E"/>
    <w:rsid w:val="002A012C"/>
    <w:rsid w:val="002E255D"/>
    <w:rsid w:val="002E68C7"/>
    <w:rsid w:val="00320D02"/>
    <w:rsid w:val="00345D10"/>
    <w:rsid w:val="00376528"/>
    <w:rsid w:val="003C057C"/>
    <w:rsid w:val="003C088D"/>
    <w:rsid w:val="003C26E1"/>
    <w:rsid w:val="003E5174"/>
    <w:rsid w:val="00414067"/>
    <w:rsid w:val="00417F8D"/>
    <w:rsid w:val="00432299"/>
    <w:rsid w:val="00434A54"/>
    <w:rsid w:val="00483AD3"/>
    <w:rsid w:val="004B64B1"/>
    <w:rsid w:val="004D11D2"/>
    <w:rsid w:val="004E47C2"/>
    <w:rsid w:val="0050715D"/>
    <w:rsid w:val="0053292D"/>
    <w:rsid w:val="005609B6"/>
    <w:rsid w:val="00562E77"/>
    <w:rsid w:val="00567BCA"/>
    <w:rsid w:val="00576DCE"/>
    <w:rsid w:val="00577E2F"/>
    <w:rsid w:val="005D2756"/>
    <w:rsid w:val="006243A6"/>
    <w:rsid w:val="006F2B07"/>
    <w:rsid w:val="006F5D3C"/>
    <w:rsid w:val="00736701"/>
    <w:rsid w:val="007560D3"/>
    <w:rsid w:val="00770E57"/>
    <w:rsid w:val="007735EC"/>
    <w:rsid w:val="007A691D"/>
    <w:rsid w:val="007B211A"/>
    <w:rsid w:val="007E1CAA"/>
    <w:rsid w:val="00805B38"/>
    <w:rsid w:val="00842E64"/>
    <w:rsid w:val="008706CF"/>
    <w:rsid w:val="008859FD"/>
    <w:rsid w:val="008A6898"/>
    <w:rsid w:val="008A7AFF"/>
    <w:rsid w:val="008C26B5"/>
    <w:rsid w:val="008C408D"/>
    <w:rsid w:val="008E4911"/>
    <w:rsid w:val="009407ED"/>
    <w:rsid w:val="0096266B"/>
    <w:rsid w:val="00985261"/>
    <w:rsid w:val="00990E52"/>
    <w:rsid w:val="00994EE2"/>
    <w:rsid w:val="009B2E97"/>
    <w:rsid w:val="009B68F4"/>
    <w:rsid w:val="009C4383"/>
    <w:rsid w:val="00A10119"/>
    <w:rsid w:val="00A16594"/>
    <w:rsid w:val="00A16613"/>
    <w:rsid w:val="00A51173"/>
    <w:rsid w:val="00A80D79"/>
    <w:rsid w:val="00AE5BF0"/>
    <w:rsid w:val="00AF57E3"/>
    <w:rsid w:val="00B227ED"/>
    <w:rsid w:val="00B64F2A"/>
    <w:rsid w:val="00B75600"/>
    <w:rsid w:val="00B97B1C"/>
    <w:rsid w:val="00C11C82"/>
    <w:rsid w:val="00C6200E"/>
    <w:rsid w:val="00C67C80"/>
    <w:rsid w:val="00C773AA"/>
    <w:rsid w:val="00CD7810"/>
    <w:rsid w:val="00CE0E42"/>
    <w:rsid w:val="00D036DB"/>
    <w:rsid w:val="00D12098"/>
    <w:rsid w:val="00D13353"/>
    <w:rsid w:val="00D17D65"/>
    <w:rsid w:val="00DB511E"/>
    <w:rsid w:val="00DE1DF0"/>
    <w:rsid w:val="00E01468"/>
    <w:rsid w:val="00E1521D"/>
    <w:rsid w:val="00E25CE9"/>
    <w:rsid w:val="00E611E0"/>
    <w:rsid w:val="00E628A0"/>
    <w:rsid w:val="00E759DC"/>
    <w:rsid w:val="00EF066D"/>
    <w:rsid w:val="00F55F7A"/>
    <w:rsid w:val="00F6198E"/>
    <w:rsid w:val="00F65DD6"/>
    <w:rsid w:val="00F80923"/>
    <w:rsid w:val="00F8610B"/>
    <w:rsid w:val="00FF2CCB"/>
    <w:rsid w:val="00FF45C8"/>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728F25"/>
  <w14:defaultImageDpi w14:val="0"/>
  <w15:docId w15:val="{ABB99D70-5683-4B6D-8254-2B132CF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036DB"/>
    <w:pPr>
      <w:tabs>
        <w:tab w:val="center" w:pos="4680"/>
        <w:tab w:val="right" w:pos="9360"/>
      </w:tabs>
    </w:pPr>
  </w:style>
  <w:style w:type="character" w:customStyle="1" w:styleId="HeaderChar">
    <w:name w:val="Header Char"/>
    <w:basedOn w:val="DefaultParagraphFont"/>
    <w:link w:val="Header"/>
    <w:uiPriority w:val="99"/>
    <w:rsid w:val="00D036DB"/>
    <w:rPr>
      <w:rFonts w:ascii="Sakkal Majalla" w:hAnsi="Sakkal Majalla" w:cs="Sakkal Majalla"/>
      <w:sz w:val="24"/>
      <w:szCs w:val="24"/>
    </w:rPr>
  </w:style>
  <w:style w:type="paragraph" w:styleId="Footer">
    <w:name w:val="footer"/>
    <w:basedOn w:val="Normal"/>
    <w:link w:val="FooterChar"/>
    <w:uiPriority w:val="99"/>
    <w:unhideWhenUsed/>
    <w:rsid w:val="00D036DB"/>
    <w:pPr>
      <w:tabs>
        <w:tab w:val="center" w:pos="4680"/>
        <w:tab w:val="right" w:pos="9360"/>
      </w:tabs>
    </w:pPr>
  </w:style>
  <w:style w:type="character" w:customStyle="1" w:styleId="FooterChar">
    <w:name w:val="Footer Char"/>
    <w:basedOn w:val="DefaultParagraphFont"/>
    <w:link w:val="Footer"/>
    <w:uiPriority w:val="99"/>
    <w:rsid w:val="00D036DB"/>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A80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79"/>
    <w:rPr>
      <w:rFonts w:ascii="Segoe UI" w:hAnsi="Segoe UI" w:cs="Segoe UI"/>
      <w:sz w:val="18"/>
      <w:szCs w:val="18"/>
    </w:rPr>
  </w:style>
  <w:style w:type="paragraph" w:styleId="ListParagraph">
    <w:name w:val="List Paragraph"/>
    <w:basedOn w:val="Normal"/>
    <w:uiPriority w:val="34"/>
    <w:qFormat/>
    <w:rsid w:val="009B2E97"/>
    <w:pPr>
      <w:ind w:left="720"/>
      <w:contextualSpacing/>
    </w:pPr>
  </w:style>
  <w:style w:type="character" w:styleId="CommentReference">
    <w:name w:val="annotation reference"/>
    <w:basedOn w:val="DefaultParagraphFont"/>
    <w:uiPriority w:val="99"/>
    <w:semiHidden/>
    <w:unhideWhenUsed/>
    <w:rsid w:val="0008520F"/>
    <w:rPr>
      <w:sz w:val="16"/>
      <w:szCs w:val="16"/>
    </w:rPr>
  </w:style>
  <w:style w:type="paragraph" w:styleId="CommentText">
    <w:name w:val="annotation text"/>
    <w:basedOn w:val="Normal"/>
    <w:link w:val="CommentTextChar"/>
    <w:uiPriority w:val="99"/>
    <w:semiHidden/>
    <w:unhideWhenUsed/>
    <w:rsid w:val="0008520F"/>
    <w:rPr>
      <w:sz w:val="20"/>
      <w:szCs w:val="20"/>
    </w:rPr>
  </w:style>
  <w:style w:type="character" w:customStyle="1" w:styleId="CommentTextChar">
    <w:name w:val="Comment Text Char"/>
    <w:basedOn w:val="DefaultParagraphFont"/>
    <w:link w:val="CommentText"/>
    <w:uiPriority w:val="99"/>
    <w:semiHidden/>
    <w:rsid w:val="0008520F"/>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08520F"/>
    <w:rPr>
      <w:b/>
      <w:bCs/>
    </w:rPr>
  </w:style>
  <w:style w:type="character" w:customStyle="1" w:styleId="CommentSubjectChar">
    <w:name w:val="Comment Subject Char"/>
    <w:basedOn w:val="CommentTextChar"/>
    <w:link w:val="CommentSubject"/>
    <w:uiPriority w:val="99"/>
    <w:semiHidden/>
    <w:rsid w:val="0008520F"/>
    <w:rPr>
      <w:rFonts w:ascii="Sakkal Majalla" w:hAnsi="Sakkal Majalla" w:cs="Sakkal Majalla"/>
      <w:b/>
      <w:bCs/>
      <w:sz w:val="20"/>
      <w:szCs w:val="20"/>
    </w:rPr>
  </w:style>
  <w:style w:type="paragraph" w:customStyle="1" w:styleId="SignatureBlock">
    <w:name w:val="Signature Block"/>
    <w:aliases w:val="sb"/>
    <w:basedOn w:val="Normal"/>
    <w:rsid w:val="000C236E"/>
    <w:pPr>
      <w:keepLines/>
      <w:widowControl/>
      <w:tabs>
        <w:tab w:val="left" w:pos="5472"/>
        <w:tab w:val="left" w:pos="6192"/>
        <w:tab w:val="right" w:pos="9360"/>
      </w:tabs>
      <w:autoSpaceDE/>
      <w:autoSpaceDN/>
      <w:adjustRightInd/>
      <w:spacing w:before="480"/>
      <w:ind w:left="5040"/>
    </w:pPr>
    <w:rPr>
      <w:rFonts w:ascii="Times New Roman" w:eastAsia="Times New Roman" w:hAnsi="Times New Roman" w:cs="Times New Roman"/>
      <w:lang w:eastAsia="zh-CN" w:bidi="he-IL"/>
    </w:rPr>
  </w:style>
  <w:style w:type="paragraph" w:styleId="Revision">
    <w:name w:val="Revision"/>
    <w:hidden/>
    <w:uiPriority w:val="99"/>
    <w:semiHidden/>
    <w:rsid w:val="001F3FCA"/>
    <w:pPr>
      <w:spacing w:after="0" w:line="240" w:lineRule="auto"/>
    </w:pPr>
    <w:rPr>
      <w:rFonts w:ascii="Sakkal Majalla" w:hAnsi="Sakkal Majalla" w:cs="Sakkal Majall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C85D-1BB0-42C3-A1A9-62CA3A83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1471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Pelegrin</dc:creator>
  <cp:lastModifiedBy>Steven Wolinetz</cp:lastModifiedBy>
  <cp:revision>3</cp:revision>
  <cp:lastPrinted>2023-05-23T17:52:00Z</cp:lastPrinted>
  <dcterms:created xsi:type="dcterms:W3CDTF">2023-06-05T14:53:00Z</dcterms:created>
  <dcterms:modified xsi:type="dcterms:W3CDTF">2023-06-05T15:45:00Z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e66da4d4-318c-441f-bf1c-848e95a32f0f</vt:lpwstr>
  </property>
</Properties>
</file>