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F7C" w:rsidRPr="008D2F7C" w:rsidRDefault="008D2F7C" w:rsidP="0051018A">
      <w:pPr>
        <w:widowControl w:val="0"/>
        <w:autoSpaceDE w:val="0"/>
        <w:autoSpaceDN w:val="0"/>
        <w:adjustRightInd w:val="0"/>
        <w:spacing w:after="0" w:line="240" w:lineRule="auto"/>
        <w:ind w:left="-360"/>
        <w:jc w:val="center"/>
        <w:rPr>
          <w:rFonts w:ascii="Times New Roman" w:eastAsia="Times New Roman" w:hAnsi="Times New Roman" w:cs="Times New Roman"/>
          <w:b/>
          <w:bCs/>
          <w:sz w:val="24"/>
          <w:szCs w:val="24"/>
        </w:rPr>
      </w:pPr>
      <w:r w:rsidRPr="008D2F7C">
        <w:rPr>
          <w:rFonts w:ascii="Times New Roman" w:eastAsia="Times New Roman" w:hAnsi="Times New Roman" w:cs="Times New Roman"/>
          <w:b/>
          <w:bCs/>
          <w:sz w:val="24"/>
          <w:szCs w:val="24"/>
        </w:rPr>
        <w:t xml:space="preserve">STATE OF LOUISIANA </w:t>
      </w:r>
    </w:p>
    <w:p w:rsidR="008D2F7C" w:rsidRPr="008D2F7C" w:rsidRDefault="008D2F7C" w:rsidP="008D2F7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D2F7C">
        <w:rPr>
          <w:rFonts w:ascii="Times New Roman" w:eastAsia="Times New Roman" w:hAnsi="Times New Roman" w:cs="Times New Roman"/>
          <w:b/>
          <w:bCs/>
          <w:sz w:val="24"/>
          <w:szCs w:val="24"/>
        </w:rPr>
        <w:t>LOUISIANA DEPARTMENT OF TRANSPORTATION AND DEVELOPMENT</w:t>
      </w:r>
    </w:p>
    <w:p w:rsidR="008D2F7C" w:rsidRPr="008D2F7C" w:rsidRDefault="008D2F7C" w:rsidP="008D2F7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8D2F7C" w:rsidRPr="008171FB" w:rsidRDefault="008D2F7C" w:rsidP="008D2F7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8171FB">
        <w:rPr>
          <w:rFonts w:ascii="Times New Roman" w:eastAsia="Times New Roman" w:hAnsi="Times New Roman" w:cs="Times New Roman"/>
          <w:b/>
          <w:bCs/>
          <w:sz w:val="24"/>
          <w:szCs w:val="24"/>
        </w:rPr>
        <w:t xml:space="preserve">ORIGINAL </w:t>
      </w:r>
      <w:r w:rsidR="00BF3BC1" w:rsidRPr="008171FB">
        <w:rPr>
          <w:rFonts w:ascii="Times New Roman" w:eastAsia="Times New Roman" w:hAnsi="Times New Roman" w:cs="Times New Roman"/>
          <w:b/>
          <w:bCs/>
          <w:sz w:val="24"/>
          <w:szCs w:val="24"/>
        </w:rPr>
        <w:t>MPO</w:t>
      </w:r>
      <w:r w:rsidRPr="008171FB">
        <w:rPr>
          <w:rFonts w:ascii="Times New Roman" w:eastAsia="Times New Roman" w:hAnsi="Times New Roman" w:cs="Times New Roman"/>
          <w:b/>
          <w:bCs/>
          <w:sz w:val="24"/>
          <w:szCs w:val="24"/>
        </w:rPr>
        <w:t xml:space="preserve">/STATE AGREEMENT </w:t>
      </w:r>
    </w:p>
    <w:p w:rsidR="00793319" w:rsidRPr="008171FB" w:rsidRDefault="008D2F7C" w:rsidP="006A5865">
      <w:pPr>
        <w:pStyle w:val="Header"/>
        <w:jc w:val="center"/>
        <w:rPr>
          <w:b/>
          <w:bCs/>
        </w:rPr>
      </w:pPr>
      <w:r w:rsidRPr="008171FB">
        <w:rPr>
          <w:b/>
        </w:rPr>
        <w:t xml:space="preserve">STATE PROJECT NO. </w:t>
      </w:r>
      <w:r w:rsidR="00C50A66" w:rsidRPr="00A47D2D">
        <w:rPr>
          <w:b/>
          <w:bCs/>
          <w:color w:val="FF0000"/>
        </w:rPr>
        <w:t>H.</w:t>
      </w:r>
      <w:r w:rsidR="008171FB" w:rsidRPr="00A47D2D">
        <w:rPr>
          <w:b/>
          <w:bCs/>
          <w:color w:val="FF0000"/>
        </w:rPr>
        <w:t>014940</w:t>
      </w:r>
    </w:p>
    <w:p w:rsidR="006A5865" w:rsidRPr="008171FB" w:rsidRDefault="008D2F7C" w:rsidP="006A5865">
      <w:pPr>
        <w:pStyle w:val="Header"/>
        <w:jc w:val="center"/>
      </w:pPr>
      <w:r w:rsidRPr="008171FB">
        <w:rPr>
          <w:b/>
          <w:bCs/>
        </w:rPr>
        <w:t>FEDERAL AID PROJECT NO</w:t>
      </w:r>
      <w:r w:rsidR="00CA0402" w:rsidRPr="008171FB">
        <w:rPr>
          <w:b/>
          <w:bCs/>
        </w:rPr>
        <w:t>.</w:t>
      </w:r>
      <w:r w:rsidRPr="008171FB">
        <w:rPr>
          <w:b/>
          <w:bCs/>
        </w:rPr>
        <w:t xml:space="preserve"> </w:t>
      </w:r>
      <w:bookmarkStart w:id="0" w:name="project_name"/>
      <w:r w:rsidR="00C50A66" w:rsidRPr="00A47D2D">
        <w:rPr>
          <w:b/>
          <w:bCs/>
          <w:color w:val="FF0000"/>
        </w:rPr>
        <w:t>H</w:t>
      </w:r>
      <w:r w:rsidR="008171FB" w:rsidRPr="00A47D2D">
        <w:rPr>
          <w:b/>
          <w:bCs/>
          <w:color w:val="FF0000"/>
        </w:rPr>
        <w:t>014940</w:t>
      </w:r>
    </w:p>
    <w:bookmarkEnd w:id="0"/>
    <w:p w:rsidR="008D2F7C" w:rsidRPr="00A47D2D" w:rsidRDefault="008171FB" w:rsidP="008D2F7C">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rPr>
      </w:pPr>
      <w:r w:rsidRPr="00A47D2D">
        <w:rPr>
          <w:rFonts w:ascii="Times New Roman" w:eastAsia="Times New Roman" w:hAnsi="Times New Roman" w:cs="Times New Roman"/>
          <w:b/>
          <w:color w:val="FF0000"/>
          <w:sz w:val="24"/>
          <w:szCs w:val="24"/>
        </w:rPr>
        <w:t>SW LOUISIANA BIKE/PED MASTER PLAN</w:t>
      </w:r>
    </w:p>
    <w:p w:rsidR="00C50A66" w:rsidRPr="00A47D2D" w:rsidRDefault="008171FB" w:rsidP="008D2F7C">
      <w:pPr>
        <w:widowControl w:val="0"/>
        <w:tabs>
          <w:tab w:val="center" w:pos="4680"/>
          <w:tab w:val="left" w:pos="6513"/>
        </w:tabs>
        <w:autoSpaceDE w:val="0"/>
        <w:autoSpaceDN w:val="0"/>
        <w:adjustRightInd w:val="0"/>
        <w:spacing w:after="0" w:line="240" w:lineRule="auto"/>
        <w:jc w:val="center"/>
        <w:rPr>
          <w:rFonts w:ascii="Times New Roman" w:hAnsi="Times New Roman" w:cs="Times New Roman"/>
          <w:b/>
          <w:color w:val="FF0000"/>
          <w:sz w:val="20"/>
          <w:szCs w:val="20"/>
        </w:rPr>
      </w:pPr>
      <w:bookmarkStart w:id="1" w:name="parish_name"/>
      <w:r w:rsidRPr="00A47D2D">
        <w:rPr>
          <w:rFonts w:ascii="Times New Roman" w:hAnsi="Times New Roman" w:cs="Times New Roman"/>
          <w:b/>
          <w:color w:val="FF0000"/>
          <w:sz w:val="24"/>
          <w:szCs w:val="24"/>
        </w:rPr>
        <w:t>ALLEN, BEAUREGARD, CALCASIEU, CAMERON,</w:t>
      </w:r>
    </w:p>
    <w:bookmarkEnd w:id="1"/>
    <w:p w:rsidR="008D2F7C" w:rsidRPr="008171FB" w:rsidRDefault="008171FB" w:rsidP="008D2F7C">
      <w:pPr>
        <w:widowControl w:val="0"/>
        <w:tabs>
          <w:tab w:val="center" w:pos="4680"/>
          <w:tab w:val="left" w:pos="6513"/>
        </w:tabs>
        <w:autoSpaceDE w:val="0"/>
        <w:autoSpaceDN w:val="0"/>
        <w:adjustRightInd w:val="0"/>
        <w:spacing w:after="0" w:line="240" w:lineRule="auto"/>
        <w:jc w:val="center"/>
        <w:rPr>
          <w:rFonts w:ascii="Times New Roman" w:eastAsia="Times New Roman" w:hAnsi="Times New Roman" w:cs="Times New Roman"/>
          <w:b/>
          <w:bCs/>
          <w:sz w:val="24"/>
          <w:szCs w:val="24"/>
        </w:rPr>
      </w:pPr>
      <w:r w:rsidRPr="00A47D2D">
        <w:rPr>
          <w:rFonts w:ascii="Times New Roman" w:eastAsia="Times New Roman" w:hAnsi="Times New Roman" w:cs="Times New Roman"/>
          <w:b/>
          <w:color w:val="FF0000"/>
          <w:sz w:val="24"/>
          <w:szCs w:val="24"/>
        </w:rPr>
        <w:t>AND JEFFERSON DAVIS</w:t>
      </w:r>
      <w:r w:rsidRPr="008171FB">
        <w:rPr>
          <w:rFonts w:ascii="Times New Roman" w:eastAsia="Times New Roman" w:hAnsi="Times New Roman" w:cs="Times New Roman"/>
          <w:b/>
          <w:sz w:val="24"/>
          <w:szCs w:val="24"/>
        </w:rPr>
        <w:t xml:space="preserve"> </w:t>
      </w:r>
      <w:r w:rsidRPr="00AE0335">
        <w:rPr>
          <w:rFonts w:ascii="Times New Roman" w:eastAsia="Times New Roman" w:hAnsi="Times New Roman" w:cs="Times New Roman"/>
          <w:b/>
          <w:color w:val="FF0000"/>
          <w:sz w:val="24"/>
          <w:szCs w:val="24"/>
        </w:rPr>
        <w:t>PARISHES</w:t>
      </w:r>
    </w:p>
    <w:p w:rsidR="008D2F7C" w:rsidRPr="008D2F7C" w:rsidRDefault="008D2F7C" w:rsidP="008D2F7C">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8D2F7C" w:rsidRPr="008171FB"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8D2F7C">
        <w:rPr>
          <w:rFonts w:ascii="Times New Roman" w:eastAsia="Times New Roman" w:hAnsi="Times New Roman" w:cs="Times New Roman"/>
          <w:b/>
          <w:bCs/>
          <w:sz w:val="24"/>
          <w:szCs w:val="24"/>
        </w:rPr>
        <w:t>THIS AGREEMENT,</w:t>
      </w:r>
      <w:r w:rsidRPr="008D2F7C">
        <w:rPr>
          <w:rFonts w:ascii="Times New Roman" w:eastAsia="Times New Roman" w:hAnsi="Times New Roman" w:cs="Times New Roman"/>
          <w:sz w:val="24"/>
          <w:szCs w:val="24"/>
        </w:rPr>
        <w:t xml:space="preserve"> is made and executed on this ___________ day of </w:t>
      </w:r>
      <w:r w:rsidRPr="008171FB">
        <w:rPr>
          <w:rFonts w:ascii="Times New Roman" w:eastAsia="Times New Roman" w:hAnsi="Times New Roman" w:cs="Times New Roman"/>
          <w:sz w:val="24"/>
          <w:szCs w:val="24"/>
        </w:rPr>
        <w:t>________________, 20</w:t>
      </w:r>
      <w:r w:rsidRPr="008171FB">
        <w:rPr>
          <w:rFonts w:ascii="Times New Roman" w:eastAsia="Times New Roman" w:hAnsi="Times New Roman" w:cs="Times New Roman"/>
          <w:sz w:val="27"/>
          <w:szCs w:val="27"/>
        </w:rPr>
        <w:t>___,</w:t>
      </w:r>
      <w:r w:rsidRPr="008171FB">
        <w:rPr>
          <w:rFonts w:ascii="Times New Roman" w:eastAsia="Times New Roman" w:hAnsi="Times New Roman" w:cs="Times New Roman"/>
          <w:sz w:val="24"/>
          <w:szCs w:val="24"/>
        </w:rPr>
        <w:t xml:space="preserve"> by and between the </w:t>
      </w:r>
      <w:r w:rsidRPr="008171FB">
        <w:rPr>
          <w:rFonts w:ascii="Times New Roman" w:eastAsia="Times New Roman" w:hAnsi="Times New Roman" w:cs="Times New Roman"/>
          <w:b/>
          <w:sz w:val="24"/>
          <w:szCs w:val="24"/>
        </w:rPr>
        <w:t>Louisiana Department of Transportation and Development</w:t>
      </w:r>
      <w:r w:rsidRPr="008171FB">
        <w:rPr>
          <w:rFonts w:ascii="Times New Roman" w:eastAsia="Times New Roman" w:hAnsi="Times New Roman" w:cs="Times New Roman"/>
          <w:sz w:val="24"/>
          <w:szCs w:val="24"/>
        </w:rPr>
        <w:t>, through its Secretary, hereinafter referred to as “</w:t>
      </w:r>
      <w:r w:rsidRPr="008171FB">
        <w:rPr>
          <w:rFonts w:ascii="Times New Roman" w:eastAsia="Times New Roman" w:hAnsi="Times New Roman" w:cs="Times New Roman"/>
          <w:b/>
          <w:sz w:val="24"/>
          <w:szCs w:val="24"/>
        </w:rPr>
        <w:t>DOTD</w:t>
      </w:r>
      <w:r w:rsidRPr="008171FB">
        <w:rPr>
          <w:rFonts w:ascii="Times New Roman" w:eastAsia="Times New Roman" w:hAnsi="Times New Roman" w:cs="Times New Roman"/>
          <w:sz w:val="24"/>
          <w:szCs w:val="24"/>
        </w:rPr>
        <w:t xml:space="preserve">,” and </w:t>
      </w:r>
      <w:r w:rsidR="008171FB" w:rsidRPr="005424AB">
        <w:rPr>
          <w:rFonts w:ascii="Times New Roman" w:eastAsia="Times New Roman" w:hAnsi="Times New Roman" w:cs="Times New Roman"/>
          <w:b/>
          <w:color w:val="FF0000"/>
          <w:sz w:val="24"/>
          <w:szCs w:val="24"/>
        </w:rPr>
        <w:t>Imperial</w:t>
      </w:r>
      <w:r w:rsidR="008171FB" w:rsidRPr="008171FB">
        <w:rPr>
          <w:rFonts w:ascii="Times New Roman" w:eastAsia="Times New Roman" w:hAnsi="Times New Roman" w:cs="Times New Roman"/>
          <w:b/>
          <w:sz w:val="24"/>
          <w:szCs w:val="24"/>
        </w:rPr>
        <w:t xml:space="preserve"> </w:t>
      </w:r>
      <w:r w:rsidR="008171FB" w:rsidRPr="00A47D2D">
        <w:rPr>
          <w:rFonts w:ascii="Times New Roman" w:eastAsia="Times New Roman" w:hAnsi="Times New Roman" w:cs="Times New Roman"/>
          <w:b/>
          <w:color w:val="FF0000"/>
          <w:sz w:val="24"/>
          <w:szCs w:val="24"/>
        </w:rPr>
        <w:t>Calcasieu Regional Planning and Development Commission</w:t>
      </w:r>
      <w:r w:rsidRPr="008171FB">
        <w:rPr>
          <w:rFonts w:ascii="Times New Roman" w:eastAsia="Times New Roman" w:hAnsi="Times New Roman" w:cs="Times New Roman"/>
          <w:sz w:val="24"/>
          <w:szCs w:val="24"/>
        </w:rPr>
        <w:t xml:space="preserve">, a public agency responsible for metropolitan </w:t>
      </w:r>
      <w:r w:rsidR="006360EF" w:rsidRPr="008171FB">
        <w:rPr>
          <w:rFonts w:ascii="Times New Roman" w:eastAsia="Times New Roman" w:hAnsi="Times New Roman" w:cs="Times New Roman"/>
          <w:sz w:val="24"/>
          <w:szCs w:val="24"/>
        </w:rPr>
        <w:t xml:space="preserve">transportation </w:t>
      </w:r>
      <w:r w:rsidRPr="008171FB">
        <w:rPr>
          <w:rFonts w:ascii="Times New Roman" w:eastAsia="Times New Roman" w:hAnsi="Times New Roman" w:cs="Times New Roman"/>
          <w:sz w:val="24"/>
          <w:szCs w:val="24"/>
        </w:rPr>
        <w:t>planning in th</w:t>
      </w:r>
      <w:r w:rsidR="00CA0402" w:rsidRPr="008171FB">
        <w:rPr>
          <w:rFonts w:ascii="Times New Roman" w:eastAsia="Times New Roman" w:hAnsi="Times New Roman" w:cs="Times New Roman"/>
          <w:sz w:val="24"/>
          <w:szCs w:val="24"/>
        </w:rPr>
        <w:t>e</w:t>
      </w:r>
      <w:r w:rsidR="00850CF4" w:rsidRPr="008171FB">
        <w:rPr>
          <w:rFonts w:ascii="Times New Roman" w:eastAsia="Times New Roman" w:hAnsi="Times New Roman" w:cs="Times New Roman"/>
          <w:sz w:val="24"/>
          <w:szCs w:val="24"/>
        </w:rPr>
        <w:t xml:space="preserve"> </w:t>
      </w:r>
      <w:r w:rsidR="008171FB" w:rsidRPr="00AE0335">
        <w:rPr>
          <w:rFonts w:ascii="Times New Roman" w:hAnsi="Times New Roman" w:cs="Times New Roman"/>
          <w:color w:val="FF0000"/>
          <w:sz w:val="24"/>
          <w:szCs w:val="24"/>
        </w:rPr>
        <w:t>Lake Charles</w:t>
      </w:r>
      <w:r w:rsidR="00C50A66" w:rsidRPr="00AE0335">
        <w:rPr>
          <w:rFonts w:ascii="Times New Roman" w:hAnsi="Times New Roman" w:cs="Times New Roman"/>
          <w:color w:val="FF0000"/>
          <w:sz w:val="24"/>
          <w:szCs w:val="24"/>
        </w:rPr>
        <w:t xml:space="preserve"> </w:t>
      </w:r>
      <w:r w:rsidR="00E151B8" w:rsidRPr="008171FB">
        <w:rPr>
          <w:rFonts w:ascii="Times New Roman" w:eastAsia="Times New Roman" w:hAnsi="Times New Roman" w:cs="Times New Roman"/>
          <w:sz w:val="24"/>
          <w:szCs w:val="24"/>
        </w:rPr>
        <w:t xml:space="preserve">Metropolitan Planning </w:t>
      </w:r>
      <w:r w:rsidR="002D2111" w:rsidRPr="008171FB">
        <w:rPr>
          <w:rFonts w:ascii="Times New Roman" w:eastAsia="Times New Roman" w:hAnsi="Times New Roman" w:cs="Times New Roman"/>
          <w:sz w:val="24"/>
          <w:szCs w:val="24"/>
        </w:rPr>
        <w:t>A</w:t>
      </w:r>
      <w:r w:rsidRPr="008171FB">
        <w:rPr>
          <w:rFonts w:ascii="Times New Roman" w:eastAsia="Times New Roman" w:hAnsi="Times New Roman" w:cs="Times New Roman"/>
          <w:sz w:val="24"/>
          <w:szCs w:val="24"/>
        </w:rPr>
        <w:t>rea</w:t>
      </w:r>
      <w:r w:rsidR="00A7053F" w:rsidRPr="008171FB">
        <w:rPr>
          <w:rFonts w:ascii="Times New Roman" w:eastAsia="Times New Roman" w:hAnsi="Times New Roman" w:cs="Times New Roman"/>
          <w:sz w:val="24"/>
          <w:szCs w:val="24"/>
        </w:rPr>
        <w:t>, hereinafter</w:t>
      </w:r>
      <w:r w:rsidRPr="008171FB">
        <w:rPr>
          <w:rFonts w:ascii="Times New Roman" w:eastAsia="Times New Roman" w:hAnsi="Times New Roman" w:cs="Times New Roman"/>
          <w:sz w:val="24"/>
          <w:szCs w:val="24"/>
        </w:rPr>
        <w:t xml:space="preserve"> referred to as the “</w:t>
      </w:r>
      <w:r w:rsidRPr="008171FB">
        <w:rPr>
          <w:rFonts w:ascii="Times New Roman" w:eastAsia="Times New Roman" w:hAnsi="Times New Roman" w:cs="Times New Roman"/>
          <w:b/>
          <w:sz w:val="24"/>
          <w:szCs w:val="24"/>
        </w:rPr>
        <w:t>MPO</w:t>
      </w:r>
      <w:r w:rsidRPr="008171FB">
        <w:rPr>
          <w:rFonts w:ascii="Times New Roman" w:eastAsia="Times New Roman" w:hAnsi="Times New Roman" w:cs="Times New Roman"/>
          <w:sz w:val="24"/>
          <w:szCs w:val="24"/>
        </w:rPr>
        <w:t xml:space="preserve">.” </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8D2F7C">
        <w:rPr>
          <w:rFonts w:ascii="Times New Roman" w:eastAsia="Times New Roman" w:hAnsi="Times New Roman" w:cs="Times New Roman"/>
          <w:b/>
          <w:bCs/>
          <w:color w:val="000000"/>
          <w:sz w:val="24"/>
          <w:szCs w:val="24"/>
        </w:rPr>
        <w:t>WITNESSETH</w:t>
      </w:r>
      <w:r w:rsidR="00D1603D">
        <w:rPr>
          <w:rFonts w:ascii="Times New Roman" w:eastAsia="Times New Roman" w:hAnsi="Times New Roman" w:cs="Times New Roman"/>
          <w:b/>
          <w:bCs/>
          <w:color w:val="000000"/>
          <w:sz w:val="24"/>
          <w:szCs w:val="24"/>
        </w:rPr>
        <w:t>: That;</w:t>
      </w:r>
    </w:p>
    <w:p w:rsidR="00D1603D" w:rsidRPr="008D2F7C" w:rsidRDefault="00D1603D"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D2F7C">
        <w:rPr>
          <w:rFonts w:ascii="Times New Roman" w:eastAsia="Times New Roman" w:hAnsi="Times New Roman" w:cs="Times New Roman"/>
          <w:b/>
          <w:bCs/>
          <w:color w:val="000000"/>
          <w:sz w:val="24"/>
          <w:szCs w:val="24"/>
        </w:rPr>
        <w:t>WHEREAS</w:t>
      </w:r>
      <w:r w:rsidRPr="008D2F7C">
        <w:rPr>
          <w:rFonts w:ascii="Times New Roman" w:eastAsia="Times New Roman" w:hAnsi="Times New Roman" w:cs="Times New Roman"/>
          <w:color w:val="000000"/>
          <w:sz w:val="24"/>
          <w:szCs w:val="24"/>
        </w:rPr>
        <w:t xml:space="preserve">, under the provisions of Title 23, United States Code, "Highways," as amended, funds have been appropriated out of the Highway Trust Fund to finance </w:t>
      </w:r>
      <w:r w:rsidR="00A7053F">
        <w:rPr>
          <w:rFonts w:ascii="Times New Roman" w:eastAsia="Times New Roman" w:hAnsi="Times New Roman" w:cs="Times New Roman"/>
          <w:color w:val="000000"/>
          <w:sz w:val="24"/>
          <w:szCs w:val="24"/>
        </w:rPr>
        <w:t>Highway Planning and Research projects on the approved Federal-Aid System under the direct administration of the DOTD;</w:t>
      </w:r>
      <w:r w:rsidRPr="008D2F7C">
        <w:rPr>
          <w:rFonts w:ascii="Times New Roman" w:eastAsia="Times New Roman" w:hAnsi="Times New Roman" w:cs="Times New Roman"/>
          <w:color w:val="000000"/>
          <w:sz w:val="24"/>
          <w:szCs w:val="24"/>
        </w:rPr>
        <w:t xml:space="preserve"> and</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A7053F" w:rsidRPr="008D2F7C" w:rsidRDefault="00A7053F" w:rsidP="00A7053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D2F7C">
        <w:rPr>
          <w:rFonts w:ascii="Times New Roman" w:eastAsia="Times New Roman" w:hAnsi="Times New Roman" w:cs="Times New Roman"/>
          <w:b/>
          <w:bCs/>
          <w:color w:val="000000"/>
          <w:sz w:val="24"/>
          <w:szCs w:val="24"/>
        </w:rPr>
        <w:t>WHEREAS</w:t>
      </w:r>
      <w:r w:rsidRPr="008D2F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MPO has been designated by the Governor of the State of Louisiana as the recipient agency of the funds for the</w:t>
      </w:r>
      <w:r w:rsidRPr="00A7053F">
        <w:rPr>
          <w:rFonts w:ascii="Times New Roman" w:eastAsia="Times New Roman" w:hAnsi="Times New Roman" w:cs="Times New Roman"/>
          <w:b/>
          <w:bCs/>
          <w:sz w:val="24"/>
          <w:szCs w:val="24"/>
        </w:rPr>
        <w:t xml:space="preserve"> </w:t>
      </w:r>
      <w:r w:rsidR="00E151B8" w:rsidRPr="002D2111">
        <w:rPr>
          <w:rFonts w:ascii="Times New Roman" w:eastAsia="Times New Roman" w:hAnsi="Times New Roman" w:cs="Times New Roman"/>
          <w:bCs/>
          <w:sz w:val="24"/>
          <w:szCs w:val="24"/>
        </w:rPr>
        <w:t>Metropolitan Planning</w:t>
      </w:r>
      <w:r w:rsidRPr="002D2111">
        <w:rPr>
          <w:rFonts w:ascii="Times New Roman" w:eastAsia="Times New Roman" w:hAnsi="Times New Roman" w:cs="Times New Roman"/>
          <w:sz w:val="24"/>
          <w:szCs w:val="24"/>
        </w:rPr>
        <w:t xml:space="preserve"> </w:t>
      </w:r>
      <w:r w:rsidR="002D2111">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rea in order to fulfill the requirements of Section 134 of Title 23, U.S.C.;</w:t>
      </w:r>
      <w:r w:rsidRPr="008D2F7C">
        <w:rPr>
          <w:rFonts w:ascii="Times New Roman" w:eastAsia="Times New Roman" w:hAnsi="Times New Roman" w:cs="Times New Roman"/>
          <w:color w:val="000000"/>
          <w:sz w:val="24"/>
          <w:szCs w:val="24"/>
        </w:rPr>
        <w:t xml:space="preserve"> and</w:t>
      </w:r>
    </w:p>
    <w:p w:rsidR="00A7053F" w:rsidRDefault="00A7053F" w:rsidP="008D2F7C">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D2F7C">
        <w:rPr>
          <w:rFonts w:ascii="Times New Roman" w:eastAsia="Times New Roman" w:hAnsi="Times New Roman" w:cs="Times New Roman"/>
          <w:b/>
          <w:bCs/>
          <w:color w:val="000000"/>
          <w:sz w:val="24"/>
          <w:szCs w:val="24"/>
        </w:rPr>
        <w:t>WHEREAS</w:t>
      </w:r>
      <w:r w:rsidRPr="008D2F7C">
        <w:rPr>
          <w:rFonts w:ascii="Times New Roman" w:eastAsia="Times New Roman" w:hAnsi="Times New Roman" w:cs="Times New Roman"/>
          <w:color w:val="000000"/>
          <w:sz w:val="24"/>
          <w:szCs w:val="24"/>
        </w:rPr>
        <w:t xml:space="preserve">, the </w:t>
      </w:r>
      <w:r w:rsidR="00A7053F">
        <w:rPr>
          <w:rFonts w:ascii="Times New Roman" w:eastAsia="Times New Roman" w:hAnsi="Times New Roman" w:cs="Times New Roman"/>
          <w:color w:val="000000"/>
          <w:sz w:val="24"/>
          <w:szCs w:val="24"/>
        </w:rPr>
        <w:t>MPO</w:t>
      </w:r>
      <w:r w:rsidRPr="008D2F7C">
        <w:rPr>
          <w:rFonts w:ascii="Times New Roman" w:eastAsia="Times New Roman" w:hAnsi="Times New Roman" w:cs="Times New Roman"/>
          <w:color w:val="000000"/>
          <w:sz w:val="24"/>
          <w:szCs w:val="24"/>
        </w:rPr>
        <w:t xml:space="preserve"> has requested an appropriation of funds to finance </w:t>
      </w:r>
      <w:r w:rsidR="00A7053F">
        <w:rPr>
          <w:rFonts w:ascii="Times New Roman" w:eastAsia="Times New Roman" w:hAnsi="Times New Roman" w:cs="Times New Roman"/>
          <w:color w:val="000000"/>
          <w:sz w:val="24"/>
          <w:szCs w:val="24"/>
        </w:rPr>
        <w:t>the cost of a single phase planning project only</w:t>
      </w:r>
      <w:r w:rsidRPr="008D2F7C">
        <w:rPr>
          <w:rFonts w:ascii="Times New Roman" w:eastAsia="Times New Roman" w:hAnsi="Times New Roman" w:cs="Times New Roman"/>
          <w:color w:val="000000"/>
          <w:sz w:val="24"/>
          <w:szCs w:val="24"/>
        </w:rPr>
        <w:t>; and</w:t>
      </w:r>
    </w:p>
    <w:p w:rsidR="00D972AB" w:rsidRDefault="00D972AB" w:rsidP="00D972AB">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b/>
          <w:bCs/>
          <w:sz w:val="24"/>
          <w:szCs w:val="24"/>
        </w:rPr>
        <w:t xml:space="preserve">WHEREAS, </w:t>
      </w:r>
      <w:r w:rsidRPr="008D2F7C">
        <w:rPr>
          <w:rFonts w:ascii="Times New Roman" w:eastAsia="Times New Roman" w:hAnsi="Times New Roman" w:cs="Times New Roman"/>
          <w:bCs/>
          <w:sz w:val="24"/>
          <w:szCs w:val="24"/>
        </w:rPr>
        <w:t xml:space="preserve">the </w:t>
      </w:r>
      <w:r w:rsidR="00BF3BC1">
        <w:rPr>
          <w:rFonts w:ascii="Times New Roman" w:eastAsia="Times New Roman" w:hAnsi="Times New Roman" w:cs="Times New Roman"/>
          <w:bCs/>
          <w:sz w:val="24"/>
          <w:szCs w:val="24"/>
        </w:rPr>
        <w:t>MPO</w:t>
      </w:r>
      <w:r w:rsidRPr="008D2F7C">
        <w:rPr>
          <w:rFonts w:ascii="Times New Roman" w:eastAsia="Times New Roman" w:hAnsi="Times New Roman" w:cs="Times New Roman"/>
          <w:bCs/>
          <w:sz w:val="24"/>
          <w:szCs w:val="24"/>
        </w:rPr>
        <w:t xml:space="preserve"> understands that funding for this </w:t>
      </w:r>
      <w:r w:rsidR="00E151B8" w:rsidRPr="00DD7D1C">
        <w:rPr>
          <w:rFonts w:ascii="Times New Roman" w:eastAsia="Times New Roman" w:hAnsi="Times New Roman" w:cs="Times New Roman"/>
          <w:bCs/>
          <w:sz w:val="24"/>
          <w:szCs w:val="24"/>
        </w:rPr>
        <w:t>P</w:t>
      </w:r>
      <w:r w:rsidRPr="008D2F7C">
        <w:rPr>
          <w:rFonts w:ascii="Times New Roman" w:eastAsia="Times New Roman" w:hAnsi="Times New Roman" w:cs="Times New Roman"/>
          <w:bCs/>
          <w:sz w:val="24"/>
          <w:szCs w:val="24"/>
        </w:rPr>
        <w:t>roject is not a grant, but reimbursement/disbursement of eligible expenditures as provided herein; and</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b/>
          <w:sz w:val="24"/>
          <w:szCs w:val="24"/>
        </w:rPr>
        <w:t>WHEREAS</w:t>
      </w:r>
      <w:r w:rsidRPr="008D2F7C">
        <w:rPr>
          <w:rFonts w:ascii="Times New Roman" w:eastAsia="Times New Roman" w:hAnsi="Times New Roman" w:cs="Times New Roman"/>
          <w:sz w:val="24"/>
          <w:szCs w:val="24"/>
        </w:rPr>
        <w:t xml:space="preserve">,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is required to attend the mandatory Qualification Core Training and to adhere to the Local Public Agency </w:t>
      </w:r>
      <w:r w:rsidRPr="00DC6140">
        <w:rPr>
          <w:rFonts w:ascii="Times New Roman" w:eastAsia="Times New Roman" w:hAnsi="Times New Roman" w:cs="Times New Roman"/>
          <w:color w:val="0070C0"/>
          <w:sz w:val="24"/>
          <w:szCs w:val="24"/>
        </w:rPr>
        <w:t>(</w:t>
      </w:r>
      <w:r w:rsidR="00DC6140" w:rsidRPr="00DC6140">
        <w:rPr>
          <w:rFonts w:ascii="Times New Roman" w:eastAsia="Times New Roman" w:hAnsi="Times New Roman" w:cs="Times New Roman"/>
          <w:color w:val="0070C0"/>
          <w:sz w:val="24"/>
          <w:szCs w:val="24"/>
        </w:rPr>
        <w:t>“</w:t>
      </w:r>
      <w:r w:rsidRPr="00DC6140">
        <w:rPr>
          <w:rFonts w:ascii="Times New Roman" w:eastAsia="Times New Roman" w:hAnsi="Times New Roman" w:cs="Times New Roman"/>
          <w:color w:val="0070C0"/>
          <w:sz w:val="24"/>
          <w:szCs w:val="24"/>
        </w:rPr>
        <w:t>LPA</w:t>
      </w:r>
      <w:r w:rsidR="00DC6140" w:rsidRPr="00DC6140">
        <w:rPr>
          <w:rFonts w:ascii="Times New Roman" w:eastAsia="Times New Roman" w:hAnsi="Times New Roman" w:cs="Times New Roman"/>
          <w:color w:val="0070C0"/>
          <w:sz w:val="24"/>
          <w:szCs w:val="24"/>
        </w:rPr>
        <w:t>”</w:t>
      </w:r>
      <w:r w:rsidRPr="00DC6140">
        <w:rPr>
          <w:rFonts w:ascii="Times New Roman" w:eastAsia="Times New Roman" w:hAnsi="Times New Roman" w:cs="Times New Roman"/>
          <w:color w:val="0070C0"/>
          <w:sz w:val="24"/>
          <w:szCs w:val="24"/>
        </w:rPr>
        <w:t xml:space="preserve">) </w:t>
      </w:r>
      <w:r w:rsidRPr="008D2F7C">
        <w:rPr>
          <w:rFonts w:ascii="Times New Roman" w:eastAsia="Times New Roman" w:hAnsi="Times New Roman" w:cs="Times New Roman"/>
          <w:sz w:val="24"/>
          <w:szCs w:val="24"/>
        </w:rPr>
        <w:t>Manual</w:t>
      </w:r>
      <w:r w:rsidR="00D972AB">
        <w:rPr>
          <w:rFonts w:ascii="Times New Roman" w:eastAsia="Times New Roman" w:hAnsi="Times New Roman" w:cs="Times New Roman"/>
          <w:sz w:val="24"/>
          <w:szCs w:val="24"/>
        </w:rPr>
        <w:t>; and</w:t>
      </w:r>
    </w:p>
    <w:p w:rsidR="00D972AB" w:rsidRPr="008D2F7C" w:rsidRDefault="00D972AB"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972AB" w:rsidRDefault="00D972AB"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b/>
          <w:bCs/>
          <w:color w:val="000000"/>
          <w:sz w:val="24"/>
          <w:szCs w:val="24"/>
        </w:rPr>
        <w:t>WHEREAS</w:t>
      </w:r>
      <w:r w:rsidRPr="008D2F7C">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DOTD is agreeable to the implementation of the Project and desires to cooperate with the MPO as hereinafter provided</w:t>
      </w:r>
      <w:r>
        <w:rPr>
          <w:rFonts w:ascii="Times New Roman" w:eastAsia="Times New Roman" w:hAnsi="Times New Roman" w:cs="Times New Roman"/>
          <w:sz w:val="24"/>
          <w:szCs w:val="24"/>
        </w:rPr>
        <w:t>:</w:t>
      </w:r>
    </w:p>
    <w:p w:rsidR="00D972AB" w:rsidRDefault="00D972AB"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D2F7C">
        <w:rPr>
          <w:rFonts w:ascii="Times New Roman" w:eastAsia="Times New Roman" w:hAnsi="Times New Roman" w:cs="Times New Roman"/>
          <w:b/>
          <w:bCs/>
          <w:color w:val="000000"/>
          <w:sz w:val="24"/>
          <w:szCs w:val="24"/>
        </w:rPr>
        <w:t>NOW, THEREFORE,</w:t>
      </w:r>
      <w:r w:rsidRPr="008D2F7C">
        <w:rPr>
          <w:rFonts w:ascii="Times New Roman" w:eastAsia="Times New Roman" w:hAnsi="Times New Roman" w:cs="Times New Roman"/>
          <w:color w:val="000000"/>
          <w:sz w:val="24"/>
          <w:szCs w:val="24"/>
        </w:rPr>
        <w:t xml:space="preserve"> in consideration of the premises and mutual dependent covenants herein contained, the parties hereto agree as follows: </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2B66A2" w:rsidRPr="001A4CA4" w:rsidRDefault="002B66A2" w:rsidP="002B66A2">
      <w:pPr>
        <w:widowControl w:val="0"/>
        <w:autoSpaceDE w:val="0"/>
        <w:autoSpaceDN w:val="0"/>
        <w:adjustRightInd w:val="0"/>
        <w:spacing w:after="0" w:line="240" w:lineRule="auto"/>
        <w:jc w:val="both"/>
        <w:rPr>
          <w:rFonts w:ascii="Times New Roman" w:eastAsia="Times New Roman" w:hAnsi="Times New Roman" w:cs="Times New Roman"/>
          <w:b/>
          <w:color w:val="2E74B5" w:themeColor="accent1" w:themeShade="BF"/>
          <w:sz w:val="24"/>
          <w:szCs w:val="24"/>
        </w:rPr>
      </w:pPr>
    </w:p>
    <w:p w:rsidR="002B66A2" w:rsidRPr="001A4CA4" w:rsidRDefault="002B66A2" w:rsidP="002B66A2">
      <w:pPr>
        <w:widowControl w:val="0"/>
        <w:autoSpaceDE w:val="0"/>
        <w:autoSpaceDN w:val="0"/>
        <w:adjustRightInd w:val="0"/>
        <w:spacing w:after="0" w:line="240" w:lineRule="auto"/>
        <w:jc w:val="center"/>
        <w:rPr>
          <w:rFonts w:ascii="Times New Roman" w:eastAsia="Times New Roman" w:hAnsi="Times New Roman" w:cs="Times New Roman"/>
          <w:color w:val="2E74B5" w:themeColor="accent1" w:themeShade="BF"/>
          <w:sz w:val="24"/>
          <w:szCs w:val="24"/>
        </w:rPr>
      </w:pPr>
      <w:r w:rsidRPr="001A4CA4">
        <w:rPr>
          <w:rFonts w:ascii="Times New Roman" w:eastAsia="Times New Roman" w:hAnsi="Times New Roman" w:cs="Times New Roman"/>
          <w:color w:val="2E74B5" w:themeColor="accent1" w:themeShade="BF"/>
          <w:sz w:val="24"/>
          <w:szCs w:val="24"/>
        </w:rPr>
        <w:t>THE REMAINDER OF THIS PAGE IS INTENTIONALLY LEFT BLANK</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D2F7C">
        <w:rPr>
          <w:rFonts w:ascii="Times New Roman" w:eastAsia="Times New Roman" w:hAnsi="Times New Roman" w:cs="Times New Roman"/>
          <w:color w:val="000000"/>
          <w:sz w:val="24"/>
          <w:szCs w:val="24"/>
        </w:rPr>
        <w:lastRenderedPageBreak/>
        <w:t>The foregoing recitals are hereby incorporated by reference into this agreement</w:t>
      </w:r>
      <w:r w:rsidR="00E67EC4">
        <w:rPr>
          <w:rFonts w:ascii="Times New Roman" w:eastAsia="Times New Roman" w:hAnsi="Times New Roman" w:cs="Times New Roman"/>
          <w:color w:val="000000"/>
          <w:sz w:val="24"/>
          <w:szCs w:val="24"/>
        </w:rPr>
        <w:t>.</w:t>
      </w:r>
    </w:p>
    <w:p w:rsidR="0051018A" w:rsidRDefault="0051018A" w:rsidP="008D2F7C">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D2F7C" w:rsidRPr="008D2F7C" w:rsidRDefault="00793319"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w:t>
      </w:r>
      <w:r w:rsidR="008D2F7C" w:rsidRPr="008D2F7C">
        <w:rPr>
          <w:rFonts w:ascii="Times New Roman" w:eastAsia="Times New Roman" w:hAnsi="Times New Roman" w:cs="Times New Roman"/>
          <w:b/>
          <w:bCs/>
          <w:color w:val="000000"/>
          <w:sz w:val="24"/>
          <w:szCs w:val="24"/>
        </w:rPr>
        <w:t>RTICLE I: PROJECT DESCRIPTION</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D2F7C" w:rsidRPr="002D2111" w:rsidRDefault="00E151B8"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111">
        <w:rPr>
          <w:rFonts w:ascii="Times New Roman" w:eastAsia="Times New Roman" w:hAnsi="Times New Roman" w:cs="Times New Roman"/>
          <w:sz w:val="24"/>
          <w:szCs w:val="24"/>
        </w:rPr>
        <w:t>The activities, tasks, or planning services provided for with this agreement will hereinafter be referred to as the “Project”.</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7030A0"/>
          <w:sz w:val="24"/>
          <w:szCs w:val="24"/>
        </w:rPr>
      </w:pPr>
    </w:p>
    <w:p w:rsidR="008D2F7C" w:rsidRPr="008171FB"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71FB">
        <w:rPr>
          <w:rFonts w:ascii="Times New Roman" w:eastAsia="Times New Roman" w:hAnsi="Times New Roman" w:cs="Times New Roman"/>
          <w:sz w:val="24"/>
          <w:szCs w:val="24"/>
        </w:rPr>
        <w:t>For purposes of identification and record keeping, State and Federal</w:t>
      </w:r>
      <w:r w:rsidR="00DC6140">
        <w:rPr>
          <w:rFonts w:ascii="Times New Roman" w:eastAsia="Times New Roman" w:hAnsi="Times New Roman" w:cs="Times New Roman"/>
          <w:sz w:val="24"/>
          <w:szCs w:val="24"/>
        </w:rPr>
        <w:t xml:space="preserve"> </w:t>
      </w:r>
      <w:r w:rsidR="00DC6140" w:rsidRPr="00DC6140">
        <w:rPr>
          <w:rFonts w:ascii="Times New Roman" w:eastAsia="Times New Roman" w:hAnsi="Times New Roman" w:cs="Times New Roman"/>
          <w:color w:val="0070C0"/>
          <w:sz w:val="24"/>
          <w:szCs w:val="24"/>
        </w:rPr>
        <w:t>Aid</w:t>
      </w:r>
      <w:r w:rsidRPr="00DC6140">
        <w:rPr>
          <w:rFonts w:ascii="Times New Roman" w:eastAsia="Times New Roman" w:hAnsi="Times New Roman" w:cs="Times New Roman"/>
          <w:color w:val="0070C0"/>
          <w:sz w:val="24"/>
          <w:szCs w:val="24"/>
        </w:rPr>
        <w:t xml:space="preserve"> </w:t>
      </w:r>
      <w:r w:rsidRPr="008171FB">
        <w:rPr>
          <w:rFonts w:ascii="Times New Roman" w:eastAsia="Times New Roman" w:hAnsi="Times New Roman" w:cs="Times New Roman"/>
          <w:sz w:val="24"/>
          <w:szCs w:val="24"/>
        </w:rPr>
        <w:t>Project Numbers have been assigned to this Project as follows:</w:t>
      </w:r>
      <w:r w:rsidRPr="008171FB">
        <w:rPr>
          <w:rFonts w:ascii="Times New Roman" w:eastAsia="Times New Roman" w:hAnsi="Times New Roman" w:cs="Times New Roman"/>
          <w:color w:val="7030A0"/>
          <w:sz w:val="24"/>
          <w:szCs w:val="24"/>
        </w:rPr>
        <w:t xml:space="preserve"> </w:t>
      </w:r>
      <w:r w:rsidRPr="008171FB">
        <w:rPr>
          <w:rFonts w:ascii="Times New Roman" w:eastAsia="Times New Roman" w:hAnsi="Times New Roman" w:cs="Times New Roman"/>
          <w:b/>
          <w:bCs/>
          <w:sz w:val="24"/>
          <w:szCs w:val="24"/>
        </w:rPr>
        <w:t>State Project No.</w:t>
      </w:r>
      <w:r w:rsidRPr="008171FB">
        <w:rPr>
          <w:rFonts w:ascii="Times New Roman" w:eastAsia="Times New Roman" w:hAnsi="Times New Roman" w:cs="Times New Roman"/>
          <w:b/>
          <w:bCs/>
          <w:color w:val="FF0000"/>
          <w:sz w:val="24"/>
          <w:szCs w:val="24"/>
        </w:rPr>
        <w:t xml:space="preserve"> </w:t>
      </w:r>
      <w:r w:rsidRPr="00A47D2D">
        <w:rPr>
          <w:rFonts w:ascii="Times New Roman" w:eastAsia="Times New Roman" w:hAnsi="Times New Roman" w:cs="Times New Roman"/>
          <w:b/>
          <w:bCs/>
          <w:color w:val="FF0000"/>
          <w:sz w:val="24"/>
          <w:szCs w:val="24"/>
        </w:rPr>
        <w:t>H.</w:t>
      </w:r>
      <w:r w:rsidR="008171FB" w:rsidRPr="00A47D2D">
        <w:rPr>
          <w:rFonts w:ascii="Times New Roman" w:hAnsi="Times New Roman" w:cs="Times New Roman"/>
          <w:b/>
          <w:bCs/>
          <w:color w:val="FF0000"/>
        </w:rPr>
        <w:t>014940</w:t>
      </w:r>
      <w:r w:rsidR="008171FB" w:rsidRPr="008171FB">
        <w:rPr>
          <w:rFonts w:ascii="Times New Roman" w:hAnsi="Times New Roman" w:cs="Times New Roman"/>
          <w:b/>
          <w:bCs/>
        </w:rPr>
        <w:t xml:space="preserve"> </w:t>
      </w:r>
      <w:r w:rsidRPr="008171FB">
        <w:rPr>
          <w:rFonts w:ascii="Times New Roman" w:eastAsia="Times New Roman" w:hAnsi="Times New Roman" w:cs="Times New Roman"/>
          <w:b/>
          <w:bCs/>
          <w:sz w:val="24"/>
          <w:szCs w:val="24"/>
        </w:rPr>
        <w:t xml:space="preserve">and Federal </w:t>
      </w:r>
      <w:r w:rsidR="00C65561" w:rsidRPr="00C65561">
        <w:rPr>
          <w:rFonts w:ascii="Times New Roman" w:eastAsia="Times New Roman" w:hAnsi="Times New Roman" w:cs="Times New Roman"/>
          <w:b/>
          <w:bCs/>
          <w:color w:val="0070C0"/>
          <w:sz w:val="24"/>
          <w:szCs w:val="24"/>
        </w:rPr>
        <w:t>Aid</w:t>
      </w:r>
      <w:r w:rsidR="00C65561">
        <w:rPr>
          <w:rFonts w:ascii="Times New Roman" w:eastAsia="Times New Roman" w:hAnsi="Times New Roman" w:cs="Times New Roman"/>
          <w:b/>
          <w:bCs/>
          <w:sz w:val="24"/>
          <w:szCs w:val="24"/>
        </w:rPr>
        <w:t xml:space="preserve"> </w:t>
      </w:r>
      <w:r w:rsidRPr="008171FB">
        <w:rPr>
          <w:rFonts w:ascii="Times New Roman" w:eastAsia="Times New Roman" w:hAnsi="Times New Roman" w:cs="Times New Roman"/>
          <w:b/>
          <w:bCs/>
          <w:sz w:val="24"/>
          <w:szCs w:val="24"/>
        </w:rPr>
        <w:t>Project No.</w:t>
      </w:r>
      <w:r w:rsidRPr="008171FB">
        <w:rPr>
          <w:rFonts w:ascii="Times New Roman" w:eastAsia="Times New Roman" w:hAnsi="Times New Roman" w:cs="Times New Roman"/>
          <w:b/>
          <w:bCs/>
          <w:color w:val="7030A0"/>
          <w:sz w:val="24"/>
          <w:szCs w:val="24"/>
        </w:rPr>
        <w:t xml:space="preserve"> </w:t>
      </w:r>
      <w:r w:rsidR="008171FB" w:rsidRPr="00A47D2D">
        <w:rPr>
          <w:rFonts w:ascii="Times New Roman" w:hAnsi="Times New Roman" w:cs="Times New Roman"/>
          <w:b/>
          <w:bCs/>
          <w:color w:val="FF0000"/>
        </w:rPr>
        <w:t>H014940</w:t>
      </w:r>
      <w:r w:rsidR="000214CE" w:rsidRPr="008171FB">
        <w:rPr>
          <w:rFonts w:ascii="Times New Roman" w:eastAsia="Times New Roman" w:hAnsi="Times New Roman" w:cs="Times New Roman"/>
          <w:b/>
          <w:bCs/>
          <w:sz w:val="24"/>
          <w:szCs w:val="24"/>
        </w:rPr>
        <w:t xml:space="preserve">. </w:t>
      </w:r>
      <w:r w:rsidRPr="008171FB">
        <w:rPr>
          <w:rFonts w:ascii="Times New Roman" w:eastAsia="Times New Roman" w:hAnsi="Times New Roman" w:cs="Times New Roman"/>
          <w:sz w:val="24"/>
          <w:szCs w:val="24"/>
        </w:rPr>
        <w:t>All correspondence</w:t>
      </w:r>
      <w:r w:rsidR="00D972AB" w:rsidRPr="008171FB">
        <w:rPr>
          <w:rFonts w:ascii="Times New Roman" w:eastAsia="Times New Roman" w:hAnsi="Times New Roman" w:cs="Times New Roman"/>
          <w:sz w:val="24"/>
          <w:szCs w:val="24"/>
        </w:rPr>
        <w:t>, invoices, progress reports</w:t>
      </w:r>
      <w:r w:rsidRPr="008171FB">
        <w:rPr>
          <w:rFonts w:ascii="Times New Roman" w:eastAsia="Times New Roman" w:hAnsi="Times New Roman" w:cs="Times New Roman"/>
          <w:sz w:val="24"/>
          <w:szCs w:val="24"/>
        </w:rPr>
        <w:t xml:space="preserve"> and other </w:t>
      </w:r>
      <w:r w:rsidR="00D972AB" w:rsidRPr="008171FB">
        <w:rPr>
          <w:rFonts w:ascii="Times New Roman" w:eastAsia="Times New Roman" w:hAnsi="Times New Roman" w:cs="Times New Roman"/>
          <w:sz w:val="24"/>
          <w:szCs w:val="24"/>
        </w:rPr>
        <w:t>such submittals to the DOTD in connection with this agreement</w:t>
      </w:r>
      <w:r w:rsidRPr="008171FB">
        <w:rPr>
          <w:rFonts w:ascii="Times New Roman" w:eastAsia="Times New Roman" w:hAnsi="Times New Roman" w:cs="Times New Roman"/>
          <w:sz w:val="24"/>
          <w:szCs w:val="24"/>
        </w:rPr>
        <w:t xml:space="preserve"> shall be identified with these project numbers.  </w:t>
      </w:r>
      <w:r w:rsidR="00BF3BC1" w:rsidRPr="008171FB">
        <w:rPr>
          <w:rFonts w:ascii="Times New Roman" w:eastAsia="Times New Roman" w:hAnsi="Times New Roman" w:cs="Times New Roman"/>
          <w:sz w:val="24"/>
          <w:szCs w:val="24"/>
        </w:rPr>
        <w:t>The scope of services is given in further detail in</w:t>
      </w:r>
      <w:r w:rsidR="00BF3BC1" w:rsidRPr="00C65561">
        <w:rPr>
          <w:rFonts w:ascii="Times New Roman" w:eastAsia="Times New Roman" w:hAnsi="Times New Roman" w:cs="Times New Roman"/>
          <w:b/>
          <w:sz w:val="24"/>
          <w:szCs w:val="24"/>
        </w:rPr>
        <w:t xml:space="preserve"> “</w:t>
      </w:r>
      <w:r w:rsidR="00BF3BC1" w:rsidRPr="00C65561">
        <w:rPr>
          <w:rFonts w:ascii="Times New Roman" w:eastAsia="Times New Roman" w:hAnsi="Times New Roman" w:cs="Times New Roman"/>
          <w:b/>
          <w:color w:val="FF0000"/>
          <w:sz w:val="24"/>
          <w:szCs w:val="24"/>
        </w:rPr>
        <w:t>Attachment A</w:t>
      </w:r>
      <w:r w:rsidR="00BF3BC1" w:rsidRPr="00C65561">
        <w:rPr>
          <w:rFonts w:ascii="Times New Roman" w:eastAsia="Times New Roman" w:hAnsi="Times New Roman" w:cs="Times New Roman"/>
          <w:b/>
          <w:sz w:val="24"/>
          <w:szCs w:val="24"/>
        </w:rPr>
        <w:t>”</w:t>
      </w:r>
      <w:r w:rsidR="00E67EC4" w:rsidRPr="00C65561">
        <w:rPr>
          <w:rFonts w:ascii="Times New Roman" w:eastAsia="Times New Roman" w:hAnsi="Times New Roman" w:cs="Times New Roman"/>
          <w:b/>
          <w:sz w:val="24"/>
          <w:szCs w:val="24"/>
        </w:rPr>
        <w:t>.</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8D2F7C">
        <w:rPr>
          <w:rFonts w:ascii="Times New Roman" w:eastAsia="Times New Roman" w:hAnsi="Times New Roman" w:cs="Times New Roman"/>
          <w:b/>
          <w:bCs/>
          <w:color w:val="000000"/>
          <w:sz w:val="24"/>
          <w:szCs w:val="24"/>
        </w:rPr>
        <w:t>ARTICLE II: FUNDING</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Except for services hereinafter s</w:t>
      </w:r>
      <w:r w:rsidR="00C65561">
        <w:rPr>
          <w:rFonts w:ascii="Times New Roman" w:eastAsia="Times New Roman" w:hAnsi="Times New Roman" w:cs="Times New Roman"/>
          <w:sz w:val="24"/>
          <w:szCs w:val="24"/>
        </w:rPr>
        <w:t xml:space="preserve">pecifically listed to be </w:t>
      </w:r>
      <w:r w:rsidR="00531B6F">
        <w:rPr>
          <w:rFonts w:ascii="Times New Roman" w:eastAsia="Times New Roman" w:hAnsi="Times New Roman" w:cs="Times New Roman"/>
          <w:sz w:val="24"/>
          <w:szCs w:val="24"/>
        </w:rPr>
        <w:t>furnis</w:t>
      </w:r>
      <w:r w:rsidR="00531B6F" w:rsidRPr="008D2F7C">
        <w:rPr>
          <w:rFonts w:ascii="Times New Roman" w:eastAsia="Times New Roman" w:hAnsi="Times New Roman" w:cs="Times New Roman"/>
          <w:sz w:val="24"/>
          <w:szCs w:val="24"/>
        </w:rPr>
        <w:t>hed</w:t>
      </w:r>
      <w:r w:rsidRPr="008D2F7C">
        <w:rPr>
          <w:rFonts w:ascii="Times New Roman" w:eastAsia="Times New Roman" w:hAnsi="Times New Roman" w:cs="Times New Roman"/>
          <w:sz w:val="24"/>
          <w:szCs w:val="24"/>
        </w:rPr>
        <w:t xml:space="preserve"> solely at DOTD’s expense or solely at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’s expense, the cost of this Project will be a joint participation between DOTD and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with DOTD or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contributing the local match of the participating approved </w:t>
      </w:r>
      <w:r w:rsidR="00BF3BC1">
        <w:rPr>
          <w:rFonts w:ascii="Times New Roman" w:eastAsia="Times New Roman" w:hAnsi="Times New Roman" w:cs="Times New Roman"/>
          <w:sz w:val="24"/>
          <w:szCs w:val="24"/>
        </w:rPr>
        <w:t xml:space="preserve">single phase </w:t>
      </w:r>
      <w:r w:rsidRPr="008D2F7C">
        <w:rPr>
          <w:rFonts w:ascii="Times New Roman" w:eastAsia="Times New Roman" w:hAnsi="Times New Roman" w:cs="Times New Roman"/>
          <w:sz w:val="24"/>
          <w:szCs w:val="24"/>
        </w:rPr>
        <w:t xml:space="preserve">project and the Federal Highway Administration, hereinafter referred to as “FHWA,” contributing Federal Funds through DOTD, as shown in the Funding Table.  </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rPr>
          <w:rFonts w:ascii="Times New Roman" w:eastAsia="Times New Roman" w:hAnsi="Times New Roman" w:cs="Times New Roman"/>
          <w:i/>
          <w:sz w:val="20"/>
          <w:szCs w:val="20"/>
        </w:rPr>
      </w:pP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800"/>
        <w:gridCol w:w="2070"/>
        <w:gridCol w:w="2070"/>
        <w:gridCol w:w="1687"/>
      </w:tblGrid>
      <w:tr w:rsidR="00BF3BC1" w:rsidRPr="008D2F7C" w:rsidTr="0051018A">
        <w:trPr>
          <w:cantSplit/>
          <w:trHeight w:val="720"/>
          <w:jc w:val="center"/>
        </w:trPr>
        <w:tc>
          <w:tcPr>
            <w:tcW w:w="8887" w:type="dxa"/>
            <w:gridSpan w:val="5"/>
          </w:tcPr>
          <w:p w:rsidR="00BF3BC1" w:rsidRPr="008D2F7C" w:rsidRDefault="00BF3BC1" w:rsidP="008D2F7C">
            <w:pPr>
              <w:keepNext/>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sidRPr="008D2F7C">
              <w:rPr>
                <w:rFonts w:ascii="Times New Roman" w:eastAsia="Times New Roman" w:hAnsi="Times New Roman" w:cs="Times New Roman"/>
                <w:b/>
                <w:bCs/>
                <w:sz w:val="24"/>
                <w:szCs w:val="24"/>
              </w:rPr>
              <w:t>Funding Table</w:t>
            </w:r>
          </w:p>
          <w:p w:rsidR="00BF3BC1" w:rsidRPr="008D2F7C" w:rsidRDefault="00BF3BC1" w:rsidP="008D2F7C">
            <w:pPr>
              <w:keepNext/>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rPr>
            </w:pPr>
          </w:p>
        </w:tc>
      </w:tr>
      <w:tr w:rsidR="00BF3BC1" w:rsidRPr="008D2F7C" w:rsidTr="0051018A">
        <w:trPr>
          <w:cantSplit/>
          <w:trHeight w:val="432"/>
          <w:jc w:val="center"/>
        </w:trPr>
        <w:tc>
          <w:tcPr>
            <w:tcW w:w="1260" w:type="dxa"/>
            <w:shd w:val="clear" w:color="auto" w:fill="auto"/>
            <w:vAlign w:val="center"/>
          </w:tcPr>
          <w:p w:rsidR="00BF3BC1" w:rsidRPr="008D2F7C" w:rsidRDefault="00BF3BC1" w:rsidP="008D2F7C">
            <w:pPr>
              <w:keepNext/>
              <w:widowControl w:val="0"/>
              <w:autoSpaceDE w:val="0"/>
              <w:autoSpaceDN w:val="0"/>
              <w:adjustRightInd w:val="0"/>
              <w:spacing w:after="0" w:line="240" w:lineRule="auto"/>
              <w:rPr>
                <w:rFonts w:ascii="Times New Roman" w:eastAsia="Times New Roman" w:hAnsi="Times New Roman" w:cs="Times New Roman"/>
              </w:rPr>
            </w:pPr>
            <w:r w:rsidRPr="008D2F7C">
              <w:rPr>
                <w:rFonts w:ascii="Times New Roman" w:eastAsia="Times New Roman" w:hAnsi="Times New Roman" w:cs="Times New Roman"/>
              </w:rPr>
              <w:t>Method of Payment</w:t>
            </w:r>
          </w:p>
        </w:tc>
        <w:tc>
          <w:tcPr>
            <w:tcW w:w="7627" w:type="dxa"/>
            <w:gridSpan w:val="4"/>
          </w:tcPr>
          <w:p w:rsidR="00BF3BC1" w:rsidRPr="008D2F7C" w:rsidDel="00EB7D98" w:rsidRDefault="008171FB" w:rsidP="008D2F7C">
            <w:pPr>
              <w:keepNext/>
              <w:widowControl w:val="0"/>
              <w:autoSpaceDE w:val="0"/>
              <w:autoSpaceDN w:val="0"/>
              <w:adjustRightInd w:val="0"/>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 xml:space="preserve">Disbursement  </w:t>
            </w:r>
          </w:p>
        </w:tc>
      </w:tr>
      <w:tr w:rsidR="00D972AB" w:rsidRPr="008D2F7C" w:rsidTr="0051018A">
        <w:trPr>
          <w:cantSplit/>
          <w:trHeight w:val="432"/>
          <w:jc w:val="center"/>
        </w:trPr>
        <w:tc>
          <w:tcPr>
            <w:tcW w:w="1260" w:type="dxa"/>
            <w:shd w:val="clear" w:color="auto" w:fill="auto"/>
            <w:vAlign w:val="center"/>
          </w:tcPr>
          <w:p w:rsidR="00D972AB" w:rsidRPr="008D2F7C" w:rsidRDefault="00BF3BC1" w:rsidP="008D2F7C">
            <w:pPr>
              <w:keepNext/>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Fund Type</w:t>
            </w:r>
          </w:p>
        </w:tc>
        <w:tc>
          <w:tcPr>
            <w:tcW w:w="1800" w:type="dxa"/>
            <w:shd w:val="clear" w:color="auto" w:fill="auto"/>
            <w:vAlign w:val="center"/>
          </w:tcPr>
          <w:p w:rsidR="00D972AB" w:rsidRDefault="00D972AB" w:rsidP="00BF3BC1">
            <w:pPr>
              <w:keepNext/>
              <w:widowControl w:val="0"/>
              <w:autoSpaceDE w:val="0"/>
              <w:autoSpaceDN w:val="0"/>
              <w:adjustRightInd w:val="0"/>
              <w:spacing w:after="0" w:line="240" w:lineRule="auto"/>
              <w:jc w:val="center"/>
              <w:rPr>
                <w:rFonts w:ascii="Times New Roman" w:eastAsia="Times New Roman" w:hAnsi="Times New Roman" w:cs="Times New Roman"/>
              </w:rPr>
            </w:pPr>
            <w:r w:rsidRPr="008D2F7C">
              <w:rPr>
                <w:rFonts w:ascii="Times New Roman" w:eastAsia="Times New Roman" w:hAnsi="Times New Roman" w:cs="Times New Roman"/>
              </w:rPr>
              <w:t xml:space="preserve"> </w:t>
            </w:r>
            <w:r w:rsidR="002D2111">
              <w:rPr>
                <w:rFonts w:ascii="Times New Roman" w:eastAsia="Times New Roman" w:hAnsi="Times New Roman" w:cs="Times New Roman"/>
              </w:rPr>
              <w:t xml:space="preserve">Amount of </w:t>
            </w:r>
            <w:r w:rsidR="00BF3BC1">
              <w:rPr>
                <w:rFonts w:ascii="Times New Roman" w:eastAsia="Times New Roman" w:hAnsi="Times New Roman" w:cs="Times New Roman"/>
              </w:rPr>
              <w:t>Funds Provided</w:t>
            </w:r>
          </w:p>
          <w:p w:rsidR="00E57045" w:rsidRPr="008D2F7C" w:rsidRDefault="00E57045" w:rsidP="00BF3BC1">
            <w:pPr>
              <w:keepNext/>
              <w:widowControl w:val="0"/>
              <w:autoSpaceDE w:val="0"/>
              <w:autoSpaceDN w:val="0"/>
              <w:adjustRightInd w:val="0"/>
              <w:spacing w:after="0" w:line="240" w:lineRule="auto"/>
              <w:jc w:val="center"/>
              <w:rPr>
                <w:rFonts w:ascii="Times New Roman" w:eastAsia="Times New Roman" w:hAnsi="Times New Roman" w:cs="Times New Roman"/>
                <w:vertAlign w:val="superscript"/>
              </w:rPr>
            </w:pPr>
          </w:p>
        </w:tc>
        <w:tc>
          <w:tcPr>
            <w:tcW w:w="2070" w:type="dxa"/>
          </w:tcPr>
          <w:p w:rsidR="00D972AB" w:rsidRPr="008D2F7C" w:rsidRDefault="00BF3BC1" w:rsidP="00495EE9">
            <w:pPr>
              <w:keepNext/>
              <w:widowControl w:val="0"/>
              <w:autoSpaceDE w:val="0"/>
              <w:autoSpaceDN w:val="0"/>
              <w:adjustRightInd w:val="0"/>
              <w:spacing w:after="0" w:line="240" w:lineRule="auto"/>
              <w:jc w:val="center"/>
              <w:rPr>
                <w:rFonts w:ascii="Times New Roman" w:eastAsia="Times New Roman" w:hAnsi="Times New Roman" w:cs="Times New Roman"/>
              </w:rPr>
            </w:pPr>
            <w:r w:rsidRPr="008D2F7C">
              <w:rPr>
                <w:rFonts w:ascii="Times New Roman" w:eastAsia="Times New Roman" w:hAnsi="Times New Roman" w:cs="Times New Roman"/>
              </w:rPr>
              <w:t xml:space="preserve">Percentage Funded </w:t>
            </w:r>
            <w:r w:rsidRPr="00495EE9">
              <w:rPr>
                <w:rFonts w:ascii="Times New Roman" w:eastAsia="Times New Roman" w:hAnsi="Times New Roman" w:cs="Times New Roman"/>
              </w:rPr>
              <w:t xml:space="preserve">By </w:t>
            </w:r>
            <w:r w:rsidR="00DD7D1C" w:rsidRPr="00495EE9">
              <w:rPr>
                <w:rFonts w:ascii="Times New Roman" w:eastAsia="Times New Roman" w:hAnsi="Times New Roman" w:cs="Times New Roman"/>
              </w:rPr>
              <w:t>MPO</w:t>
            </w:r>
          </w:p>
        </w:tc>
        <w:tc>
          <w:tcPr>
            <w:tcW w:w="2070" w:type="dxa"/>
            <w:vAlign w:val="center"/>
          </w:tcPr>
          <w:p w:rsidR="00D972AB" w:rsidRPr="008D2F7C" w:rsidRDefault="00D972AB" w:rsidP="00495EE9">
            <w:pPr>
              <w:keepNext/>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8D2F7C">
              <w:rPr>
                <w:rFonts w:ascii="Times New Roman" w:eastAsia="Times New Roman" w:hAnsi="Times New Roman" w:cs="Times New Roman"/>
              </w:rPr>
              <w:t>Percentage Funded By DOTD</w:t>
            </w:r>
            <w:r w:rsidR="00BF3BC1">
              <w:rPr>
                <w:rFonts w:ascii="Times New Roman" w:eastAsia="Times New Roman" w:hAnsi="Times New Roman" w:cs="Times New Roman"/>
              </w:rPr>
              <w:t xml:space="preserve"> </w:t>
            </w:r>
          </w:p>
        </w:tc>
        <w:tc>
          <w:tcPr>
            <w:tcW w:w="1687" w:type="dxa"/>
            <w:shd w:val="clear" w:color="auto" w:fill="auto"/>
            <w:vAlign w:val="center"/>
          </w:tcPr>
          <w:p w:rsidR="00D972AB" w:rsidRPr="008D2F7C" w:rsidRDefault="00D972AB" w:rsidP="00BF3BC1">
            <w:pPr>
              <w:keepNext/>
              <w:widowControl w:val="0"/>
              <w:autoSpaceDE w:val="0"/>
              <w:autoSpaceDN w:val="0"/>
              <w:adjustRightInd w:val="0"/>
              <w:spacing w:after="0" w:line="240" w:lineRule="auto"/>
              <w:jc w:val="center"/>
              <w:rPr>
                <w:rFonts w:ascii="Times New Roman" w:eastAsia="Times New Roman" w:hAnsi="Times New Roman" w:cs="Times New Roman"/>
              </w:rPr>
            </w:pPr>
            <w:r w:rsidRPr="008D2F7C">
              <w:rPr>
                <w:rFonts w:ascii="Times New Roman" w:eastAsia="Times New Roman" w:hAnsi="Times New Roman" w:cs="Times New Roman"/>
              </w:rPr>
              <w:t>Percentage Funded By FHWA</w:t>
            </w:r>
          </w:p>
        </w:tc>
      </w:tr>
      <w:tr w:rsidR="00D972AB" w:rsidRPr="008D2F7C" w:rsidTr="0051018A">
        <w:trPr>
          <w:cantSplit/>
          <w:trHeight w:val="432"/>
          <w:jc w:val="center"/>
        </w:trPr>
        <w:tc>
          <w:tcPr>
            <w:tcW w:w="1260" w:type="dxa"/>
            <w:shd w:val="clear" w:color="auto" w:fill="auto"/>
            <w:vAlign w:val="center"/>
          </w:tcPr>
          <w:p w:rsidR="00D972AB" w:rsidRPr="00A47D2D" w:rsidRDefault="008171FB" w:rsidP="0071230C">
            <w:pPr>
              <w:keepNext/>
              <w:widowControl w:val="0"/>
              <w:autoSpaceDE w:val="0"/>
              <w:autoSpaceDN w:val="0"/>
              <w:adjustRightInd w:val="0"/>
              <w:spacing w:after="0" w:line="240" w:lineRule="auto"/>
              <w:rPr>
                <w:rFonts w:ascii="Times New Roman" w:eastAsia="Times New Roman" w:hAnsi="Times New Roman" w:cs="Times New Roman"/>
                <w:color w:val="FF0000"/>
              </w:rPr>
            </w:pPr>
            <w:r w:rsidRPr="00A47D2D">
              <w:rPr>
                <w:rFonts w:ascii="Times New Roman" w:eastAsia="Times New Roman" w:hAnsi="Times New Roman" w:cs="Times New Roman"/>
                <w:color w:val="FF0000"/>
              </w:rPr>
              <w:t>TAP&lt;200K</w:t>
            </w:r>
          </w:p>
        </w:tc>
        <w:tc>
          <w:tcPr>
            <w:tcW w:w="1800" w:type="dxa"/>
            <w:shd w:val="clear" w:color="auto" w:fill="auto"/>
            <w:vAlign w:val="center"/>
          </w:tcPr>
          <w:p w:rsidR="00D972AB" w:rsidRPr="00A47D2D" w:rsidRDefault="008171FB" w:rsidP="008D2F7C">
            <w:pPr>
              <w:keepNext/>
              <w:widowControl w:val="0"/>
              <w:autoSpaceDE w:val="0"/>
              <w:autoSpaceDN w:val="0"/>
              <w:adjustRightInd w:val="0"/>
              <w:spacing w:after="0" w:line="240" w:lineRule="auto"/>
              <w:jc w:val="center"/>
              <w:rPr>
                <w:rFonts w:ascii="Times New Roman" w:eastAsia="Times New Roman" w:hAnsi="Times New Roman" w:cs="Times New Roman"/>
                <w:color w:val="FF0000"/>
              </w:rPr>
            </w:pPr>
            <w:r w:rsidRPr="00A47D2D">
              <w:rPr>
                <w:rFonts w:ascii="Times New Roman" w:eastAsia="Times New Roman" w:hAnsi="Times New Roman" w:cs="Times New Roman"/>
                <w:color w:val="FF0000"/>
              </w:rPr>
              <w:t xml:space="preserve">$250,000 </w:t>
            </w:r>
          </w:p>
        </w:tc>
        <w:tc>
          <w:tcPr>
            <w:tcW w:w="2070" w:type="dxa"/>
          </w:tcPr>
          <w:p w:rsidR="00D972AB" w:rsidRPr="00A47D2D" w:rsidRDefault="008171FB" w:rsidP="008D2F7C">
            <w:pPr>
              <w:keepNext/>
              <w:widowControl w:val="0"/>
              <w:autoSpaceDE w:val="0"/>
              <w:autoSpaceDN w:val="0"/>
              <w:adjustRightInd w:val="0"/>
              <w:spacing w:after="0" w:line="240" w:lineRule="auto"/>
              <w:jc w:val="center"/>
              <w:rPr>
                <w:rFonts w:ascii="Times New Roman" w:eastAsia="Times New Roman" w:hAnsi="Times New Roman" w:cs="Times New Roman"/>
                <w:color w:val="FF0000"/>
              </w:rPr>
            </w:pPr>
            <w:r w:rsidRPr="00A47D2D">
              <w:rPr>
                <w:rFonts w:ascii="Times New Roman" w:eastAsia="Times New Roman" w:hAnsi="Times New Roman" w:cs="Times New Roman"/>
                <w:color w:val="FF0000"/>
              </w:rPr>
              <w:t>20%</w:t>
            </w:r>
          </w:p>
        </w:tc>
        <w:tc>
          <w:tcPr>
            <w:tcW w:w="2070" w:type="dxa"/>
            <w:vAlign w:val="center"/>
          </w:tcPr>
          <w:p w:rsidR="00D972AB" w:rsidRPr="00A47D2D" w:rsidRDefault="00D972AB" w:rsidP="008D2F7C">
            <w:pPr>
              <w:keepNext/>
              <w:widowControl w:val="0"/>
              <w:autoSpaceDE w:val="0"/>
              <w:autoSpaceDN w:val="0"/>
              <w:adjustRightInd w:val="0"/>
              <w:spacing w:after="0" w:line="240" w:lineRule="auto"/>
              <w:jc w:val="center"/>
              <w:rPr>
                <w:rFonts w:ascii="Times New Roman" w:eastAsia="Times New Roman" w:hAnsi="Times New Roman" w:cs="Times New Roman"/>
                <w:color w:val="FF0000"/>
              </w:rPr>
            </w:pPr>
          </w:p>
        </w:tc>
        <w:tc>
          <w:tcPr>
            <w:tcW w:w="1687" w:type="dxa"/>
            <w:shd w:val="clear" w:color="auto" w:fill="auto"/>
            <w:vAlign w:val="center"/>
          </w:tcPr>
          <w:p w:rsidR="00D972AB" w:rsidRPr="00A47D2D" w:rsidRDefault="008171FB" w:rsidP="008D2F7C">
            <w:pPr>
              <w:keepNext/>
              <w:widowControl w:val="0"/>
              <w:autoSpaceDE w:val="0"/>
              <w:autoSpaceDN w:val="0"/>
              <w:adjustRightInd w:val="0"/>
              <w:spacing w:after="0" w:line="240" w:lineRule="auto"/>
              <w:jc w:val="center"/>
              <w:rPr>
                <w:rFonts w:ascii="Times New Roman" w:eastAsia="Times New Roman" w:hAnsi="Times New Roman" w:cs="Times New Roman"/>
                <w:color w:val="FF0000"/>
              </w:rPr>
            </w:pPr>
            <w:r w:rsidRPr="00A47D2D">
              <w:rPr>
                <w:rFonts w:ascii="Times New Roman" w:eastAsia="Times New Roman" w:hAnsi="Times New Roman" w:cs="Times New Roman"/>
                <w:color w:val="FF0000"/>
              </w:rPr>
              <w:t>80%</w:t>
            </w:r>
          </w:p>
        </w:tc>
      </w:tr>
      <w:tr w:rsidR="00D972AB" w:rsidRPr="008D2F7C" w:rsidTr="0051018A">
        <w:trPr>
          <w:cantSplit/>
          <w:trHeight w:val="432"/>
          <w:jc w:val="center"/>
        </w:trPr>
        <w:tc>
          <w:tcPr>
            <w:tcW w:w="1260" w:type="dxa"/>
            <w:shd w:val="clear" w:color="auto" w:fill="auto"/>
            <w:vAlign w:val="center"/>
          </w:tcPr>
          <w:p w:rsidR="00D972AB" w:rsidRPr="008D2F7C" w:rsidRDefault="00D972AB" w:rsidP="008D2F7C">
            <w:pPr>
              <w:keepNext/>
              <w:widowControl w:val="0"/>
              <w:autoSpaceDE w:val="0"/>
              <w:autoSpaceDN w:val="0"/>
              <w:adjustRightInd w:val="0"/>
              <w:spacing w:after="0" w:line="240" w:lineRule="auto"/>
              <w:rPr>
                <w:rFonts w:ascii="Times New Roman" w:eastAsia="Times New Roman" w:hAnsi="Times New Roman" w:cs="Times New Roman"/>
              </w:rPr>
            </w:pPr>
          </w:p>
        </w:tc>
        <w:tc>
          <w:tcPr>
            <w:tcW w:w="1800" w:type="dxa"/>
            <w:shd w:val="clear" w:color="auto" w:fill="auto"/>
            <w:vAlign w:val="center"/>
          </w:tcPr>
          <w:p w:rsidR="00D972AB" w:rsidRPr="008D2F7C" w:rsidRDefault="00D972AB" w:rsidP="008D2F7C">
            <w:pPr>
              <w:keepNext/>
              <w:widowControl w:val="0"/>
              <w:autoSpaceDE w:val="0"/>
              <w:autoSpaceDN w:val="0"/>
              <w:adjustRightInd w:val="0"/>
              <w:spacing w:after="0" w:line="240" w:lineRule="auto"/>
              <w:jc w:val="center"/>
              <w:rPr>
                <w:rFonts w:ascii="Times New Roman" w:eastAsia="Times New Roman" w:hAnsi="Times New Roman" w:cs="Times New Roman"/>
              </w:rPr>
            </w:pPr>
          </w:p>
        </w:tc>
        <w:tc>
          <w:tcPr>
            <w:tcW w:w="2070" w:type="dxa"/>
          </w:tcPr>
          <w:p w:rsidR="00D972AB" w:rsidRPr="008D2F7C" w:rsidRDefault="00D972AB" w:rsidP="008D2F7C">
            <w:pPr>
              <w:keepNext/>
              <w:widowControl w:val="0"/>
              <w:autoSpaceDE w:val="0"/>
              <w:autoSpaceDN w:val="0"/>
              <w:adjustRightInd w:val="0"/>
              <w:spacing w:after="0" w:line="240" w:lineRule="auto"/>
              <w:jc w:val="center"/>
              <w:rPr>
                <w:rFonts w:ascii="Times New Roman" w:eastAsia="Times New Roman" w:hAnsi="Times New Roman" w:cs="Times New Roman"/>
              </w:rPr>
            </w:pPr>
          </w:p>
        </w:tc>
        <w:tc>
          <w:tcPr>
            <w:tcW w:w="2070" w:type="dxa"/>
            <w:vAlign w:val="center"/>
          </w:tcPr>
          <w:p w:rsidR="00D972AB" w:rsidRPr="008D2F7C" w:rsidRDefault="00D972AB" w:rsidP="008D2F7C">
            <w:pPr>
              <w:keepNext/>
              <w:widowControl w:val="0"/>
              <w:autoSpaceDE w:val="0"/>
              <w:autoSpaceDN w:val="0"/>
              <w:adjustRightInd w:val="0"/>
              <w:spacing w:after="0" w:line="240" w:lineRule="auto"/>
              <w:jc w:val="center"/>
              <w:rPr>
                <w:rFonts w:ascii="Times New Roman" w:eastAsia="Times New Roman" w:hAnsi="Times New Roman" w:cs="Times New Roman"/>
              </w:rPr>
            </w:pPr>
          </w:p>
        </w:tc>
        <w:tc>
          <w:tcPr>
            <w:tcW w:w="1687" w:type="dxa"/>
            <w:shd w:val="clear" w:color="auto" w:fill="auto"/>
            <w:vAlign w:val="center"/>
          </w:tcPr>
          <w:p w:rsidR="00D972AB" w:rsidRPr="008D2F7C" w:rsidRDefault="00D972AB" w:rsidP="008D2F7C">
            <w:pPr>
              <w:keepNext/>
              <w:widowControl w:val="0"/>
              <w:autoSpaceDE w:val="0"/>
              <w:autoSpaceDN w:val="0"/>
              <w:adjustRightInd w:val="0"/>
              <w:spacing w:after="0" w:line="240" w:lineRule="auto"/>
              <w:jc w:val="center"/>
              <w:rPr>
                <w:rFonts w:ascii="Times New Roman" w:eastAsia="Times New Roman" w:hAnsi="Times New Roman" w:cs="Times New Roman"/>
              </w:rPr>
            </w:pPr>
          </w:p>
        </w:tc>
      </w:tr>
      <w:tr w:rsidR="00D972AB" w:rsidRPr="008D2F7C" w:rsidTr="0051018A">
        <w:trPr>
          <w:cantSplit/>
          <w:trHeight w:val="432"/>
          <w:jc w:val="center"/>
        </w:trPr>
        <w:tc>
          <w:tcPr>
            <w:tcW w:w="1260" w:type="dxa"/>
            <w:shd w:val="clear" w:color="auto" w:fill="auto"/>
            <w:vAlign w:val="center"/>
          </w:tcPr>
          <w:p w:rsidR="00D972AB" w:rsidRPr="008D2F7C" w:rsidRDefault="00D972AB" w:rsidP="008D2F7C">
            <w:pPr>
              <w:keepNext/>
              <w:widowControl w:val="0"/>
              <w:autoSpaceDE w:val="0"/>
              <w:autoSpaceDN w:val="0"/>
              <w:adjustRightInd w:val="0"/>
              <w:spacing w:after="0" w:line="240" w:lineRule="auto"/>
              <w:rPr>
                <w:rFonts w:ascii="Times New Roman" w:eastAsia="Times New Roman" w:hAnsi="Times New Roman" w:cs="Times New Roman"/>
              </w:rPr>
            </w:pPr>
          </w:p>
        </w:tc>
        <w:tc>
          <w:tcPr>
            <w:tcW w:w="1800" w:type="dxa"/>
            <w:shd w:val="clear" w:color="auto" w:fill="auto"/>
            <w:vAlign w:val="center"/>
          </w:tcPr>
          <w:p w:rsidR="00D972AB" w:rsidRPr="008D2F7C" w:rsidRDefault="00D972AB" w:rsidP="008D2F7C">
            <w:pPr>
              <w:keepNext/>
              <w:widowControl w:val="0"/>
              <w:autoSpaceDE w:val="0"/>
              <w:autoSpaceDN w:val="0"/>
              <w:adjustRightInd w:val="0"/>
              <w:spacing w:after="0" w:line="240" w:lineRule="auto"/>
              <w:jc w:val="center"/>
              <w:rPr>
                <w:rFonts w:ascii="Times New Roman" w:eastAsia="Times New Roman" w:hAnsi="Times New Roman" w:cs="Times New Roman"/>
              </w:rPr>
            </w:pPr>
          </w:p>
        </w:tc>
        <w:tc>
          <w:tcPr>
            <w:tcW w:w="2070" w:type="dxa"/>
          </w:tcPr>
          <w:p w:rsidR="00D972AB" w:rsidRPr="008D2F7C" w:rsidRDefault="00D972AB" w:rsidP="008D2F7C">
            <w:pPr>
              <w:keepNext/>
              <w:widowControl w:val="0"/>
              <w:autoSpaceDE w:val="0"/>
              <w:autoSpaceDN w:val="0"/>
              <w:adjustRightInd w:val="0"/>
              <w:spacing w:after="0" w:line="240" w:lineRule="auto"/>
              <w:jc w:val="center"/>
              <w:rPr>
                <w:rFonts w:ascii="Times New Roman" w:eastAsia="Times New Roman" w:hAnsi="Times New Roman" w:cs="Times New Roman"/>
              </w:rPr>
            </w:pPr>
          </w:p>
        </w:tc>
        <w:tc>
          <w:tcPr>
            <w:tcW w:w="2070" w:type="dxa"/>
            <w:vAlign w:val="center"/>
          </w:tcPr>
          <w:p w:rsidR="00D972AB" w:rsidRPr="008D2F7C" w:rsidRDefault="00D972AB" w:rsidP="008D2F7C">
            <w:pPr>
              <w:keepNext/>
              <w:widowControl w:val="0"/>
              <w:autoSpaceDE w:val="0"/>
              <w:autoSpaceDN w:val="0"/>
              <w:adjustRightInd w:val="0"/>
              <w:spacing w:after="0" w:line="240" w:lineRule="auto"/>
              <w:jc w:val="center"/>
              <w:rPr>
                <w:rFonts w:ascii="Times New Roman" w:eastAsia="Times New Roman" w:hAnsi="Times New Roman" w:cs="Times New Roman"/>
              </w:rPr>
            </w:pPr>
          </w:p>
        </w:tc>
        <w:tc>
          <w:tcPr>
            <w:tcW w:w="1687" w:type="dxa"/>
            <w:shd w:val="clear" w:color="auto" w:fill="auto"/>
            <w:vAlign w:val="center"/>
          </w:tcPr>
          <w:p w:rsidR="00D972AB" w:rsidRPr="008D2F7C" w:rsidRDefault="00D972AB" w:rsidP="008D2F7C">
            <w:pPr>
              <w:keepNext/>
              <w:widowControl w:val="0"/>
              <w:autoSpaceDE w:val="0"/>
              <w:autoSpaceDN w:val="0"/>
              <w:adjustRightInd w:val="0"/>
              <w:spacing w:after="0" w:line="240" w:lineRule="auto"/>
              <w:jc w:val="center"/>
              <w:rPr>
                <w:rFonts w:ascii="Times New Roman" w:eastAsia="Times New Roman" w:hAnsi="Times New Roman" w:cs="Times New Roman"/>
              </w:rPr>
            </w:pPr>
          </w:p>
        </w:tc>
      </w:tr>
    </w:tbl>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0"/>
          <w:szCs w:val="20"/>
          <w:vertAlign w:val="superscript"/>
        </w:rPr>
      </w:pPr>
    </w:p>
    <w:p w:rsidR="008D2F7C" w:rsidRPr="008D2F7C" w:rsidRDefault="008D2F7C" w:rsidP="00AE0335">
      <w:pPr>
        <w:pStyle w:val="Header"/>
        <w:jc w:val="both"/>
        <w:rPr>
          <w:bCs/>
        </w:rPr>
      </w:pPr>
      <w:r w:rsidRPr="008D2F7C">
        <w:rPr>
          <w:bCs/>
        </w:rPr>
        <w:t xml:space="preserve">For services for which the </w:t>
      </w:r>
      <w:r w:rsidR="00BF3BC1">
        <w:rPr>
          <w:bCs/>
        </w:rPr>
        <w:t>MPO</w:t>
      </w:r>
      <w:r w:rsidRPr="008D2F7C">
        <w:rPr>
          <w:bCs/>
        </w:rPr>
        <w:t xml:space="preserve"> will receive </w:t>
      </w:r>
      <w:r w:rsidRPr="00495EE9">
        <w:rPr>
          <w:bCs/>
        </w:rPr>
        <w:t>Federal</w:t>
      </w:r>
      <w:r w:rsidR="00DD7D1C" w:rsidRPr="00495EE9">
        <w:rPr>
          <w:bCs/>
        </w:rPr>
        <w:t xml:space="preserve"> or State</w:t>
      </w:r>
      <w:r w:rsidRPr="00495EE9">
        <w:rPr>
          <w:bCs/>
        </w:rPr>
        <w:t xml:space="preserve"> funding</w:t>
      </w:r>
      <w:r w:rsidRPr="008D2F7C">
        <w:rPr>
          <w:bCs/>
        </w:rPr>
        <w:t xml:space="preserve">, as per the Funding Table, the </w:t>
      </w:r>
      <w:r w:rsidR="00BF3BC1">
        <w:rPr>
          <w:bCs/>
        </w:rPr>
        <w:t>MPO</w:t>
      </w:r>
      <w:r w:rsidRPr="008D2F7C">
        <w:rPr>
          <w:bCs/>
        </w:rPr>
        <w:t xml:space="preserve"> agrees it will not incur or expend any funds or provide a written Notice </w:t>
      </w:r>
      <w:r w:rsidR="00BC7665">
        <w:rPr>
          <w:bCs/>
        </w:rPr>
        <w:t>t</w:t>
      </w:r>
      <w:r w:rsidRPr="008D2F7C">
        <w:rPr>
          <w:bCs/>
        </w:rPr>
        <w:t>o Proceed (NTP) to any consultant prior to written notification from DOTD that they can begin work.  Any costs incurred prior to such notification will not be compensable.</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i/>
          <w:sz w:val="20"/>
          <w:szCs w:val="20"/>
        </w:rPr>
      </w:pPr>
    </w:p>
    <w:p w:rsidR="008D2F7C" w:rsidRPr="002D2111" w:rsidRDefault="008D2F7C" w:rsidP="008D2F7C">
      <w:pPr>
        <w:spacing w:after="0" w:line="240" w:lineRule="auto"/>
        <w:jc w:val="both"/>
        <w:rPr>
          <w:rFonts w:ascii="Times New Roman" w:eastAsia="Calibri" w:hAnsi="Times New Roman" w:cs="Times New Roman"/>
          <w:sz w:val="24"/>
        </w:rPr>
      </w:pPr>
      <w:r w:rsidRPr="008D2F7C">
        <w:rPr>
          <w:rFonts w:ascii="Times New Roman" w:eastAsia="Calibri" w:hAnsi="Times New Roman" w:cs="Times New Roman"/>
          <w:sz w:val="24"/>
        </w:rPr>
        <w:t xml:space="preserve">If </w:t>
      </w:r>
      <w:r w:rsidRPr="00495EE9">
        <w:rPr>
          <w:rFonts w:ascii="Times New Roman" w:eastAsia="Calibri" w:hAnsi="Times New Roman" w:cs="Times New Roman"/>
          <w:sz w:val="24"/>
        </w:rPr>
        <w:t>Federal</w:t>
      </w:r>
      <w:r w:rsidR="00DD7D1C" w:rsidRPr="00495EE9">
        <w:rPr>
          <w:rFonts w:ascii="Times New Roman" w:eastAsia="Calibri" w:hAnsi="Times New Roman" w:cs="Times New Roman"/>
          <w:sz w:val="24"/>
        </w:rPr>
        <w:t xml:space="preserve"> or State</w:t>
      </w:r>
      <w:r w:rsidRPr="00495EE9">
        <w:rPr>
          <w:rFonts w:ascii="Times New Roman" w:eastAsia="Calibri" w:hAnsi="Times New Roman" w:cs="Times New Roman"/>
          <w:sz w:val="24"/>
        </w:rPr>
        <w:t xml:space="preserve"> funding is indicated and the </w:t>
      </w:r>
      <w:r w:rsidRPr="00495EE9">
        <w:rPr>
          <w:rFonts w:ascii="Times New Roman" w:eastAsia="Calibri" w:hAnsi="Times New Roman" w:cs="Times New Roman"/>
          <w:i/>
          <w:sz w:val="24"/>
        </w:rPr>
        <w:t>disbursement</w:t>
      </w:r>
      <w:r w:rsidRPr="00495EE9">
        <w:rPr>
          <w:rFonts w:ascii="Times New Roman" w:eastAsia="Calibri" w:hAnsi="Times New Roman" w:cs="Times New Roman"/>
          <w:sz w:val="24"/>
        </w:rPr>
        <w:t xml:space="preserve"> method is chosen, as per the Funding Table, DOTD will </w:t>
      </w:r>
      <w:r w:rsidRPr="008D2F7C">
        <w:rPr>
          <w:rFonts w:ascii="Times New Roman" w:eastAsia="Calibri" w:hAnsi="Times New Roman" w:cs="Times New Roman"/>
          <w:sz w:val="24"/>
        </w:rPr>
        <w:t xml:space="preserve">pay to the </w:t>
      </w:r>
      <w:r w:rsidR="00BF3BC1">
        <w:rPr>
          <w:rFonts w:ascii="Times New Roman" w:eastAsia="Calibri" w:hAnsi="Times New Roman" w:cs="Times New Roman"/>
          <w:sz w:val="24"/>
        </w:rPr>
        <w:t>MPO</w:t>
      </w:r>
      <w:r w:rsidRPr="008D2F7C">
        <w:rPr>
          <w:rFonts w:ascii="Times New Roman" w:eastAsia="Calibri" w:hAnsi="Times New Roman" w:cs="Times New Roman"/>
          <w:sz w:val="24"/>
        </w:rPr>
        <w:t xml:space="preserve"> monthly the correct federal ratio of the approved project costs after the </w:t>
      </w:r>
      <w:r w:rsidR="00BF3BC1">
        <w:rPr>
          <w:rFonts w:ascii="Times New Roman" w:eastAsia="Calibri" w:hAnsi="Times New Roman" w:cs="Times New Roman"/>
          <w:sz w:val="24"/>
        </w:rPr>
        <w:t>MPO</w:t>
      </w:r>
      <w:r w:rsidRPr="008D2F7C">
        <w:rPr>
          <w:rFonts w:ascii="Times New Roman" w:eastAsia="Calibri" w:hAnsi="Times New Roman" w:cs="Times New Roman"/>
          <w:sz w:val="24"/>
        </w:rPr>
        <w:t xml:space="preserve"> has rendered such invoices. The invoices shall be submitted with a DOTD Cost Disbursement Certification, executed by the properly designated </w:t>
      </w:r>
      <w:r w:rsidR="00BF3BC1">
        <w:rPr>
          <w:rFonts w:ascii="Times New Roman" w:eastAsia="Calibri" w:hAnsi="Times New Roman" w:cs="Times New Roman"/>
          <w:sz w:val="24"/>
        </w:rPr>
        <w:t>MPO</w:t>
      </w:r>
      <w:r w:rsidRPr="008D2F7C">
        <w:rPr>
          <w:rFonts w:ascii="Times New Roman" w:eastAsia="Calibri" w:hAnsi="Times New Roman" w:cs="Times New Roman"/>
          <w:sz w:val="24"/>
        </w:rPr>
        <w:t xml:space="preserve"> official.  The </w:t>
      </w:r>
      <w:r w:rsidR="00BF3BC1">
        <w:rPr>
          <w:rFonts w:ascii="Times New Roman" w:eastAsia="Calibri" w:hAnsi="Times New Roman" w:cs="Times New Roman"/>
          <w:sz w:val="24"/>
        </w:rPr>
        <w:t>MPO</w:t>
      </w:r>
      <w:r w:rsidRPr="008D2F7C">
        <w:rPr>
          <w:rFonts w:ascii="Times New Roman" w:eastAsia="Calibri" w:hAnsi="Times New Roman" w:cs="Times New Roman"/>
          <w:sz w:val="24"/>
        </w:rPr>
        <w:t xml:space="preserve"> is required to tender payment for the invoiced cost to the vendor promptly upon receipt of each disbursement of funds</w:t>
      </w:r>
      <w:r w:rsidRPr="002D2111">
        <w:rPr>
          <w:rFonts w:ascii="Times New Roman" w:eastAsia="Calibri" w:hAnsi="Times New Roman" w:cs="Times New Roman"/>
          <w:sz w:val="24"/>
        </w:rPr>
        <w:t>.</w:t>
      </w:r>
      <w:r w:rsidR="00E151B8" w:rsidRPr="002D2111">
        <w:rPr>
          <w:rFonts w:ascii="Times New Roman" w:eastAsia="Calibri" w:hAnsi="Times New Roman" w:cs="Times New Roman"/>
          <w:sz w:val="24"/>
        </w:rPr>
        <w:t xml:space="preserve"> T</w:t>
      </w:r>
      <w:r w:rsidRPr="002D2111">
        <w:rPr>
          <w:rFonts w:ascii="Times New Roman" w:eastAsia="Calibri" w:hAnsi="Times New Roman" w:cs="Times New Roman"/>
          <w:sz w:val="24"/>
        </w:rPr>
        <w:t xml:space="preserve">he </w:t>
      </w:r>
      <w:r w:rsidR="00BF3BC1" w:rsidRPr="002D2111">
        <w:rPr>
          <w:rFonts w:ascii="Times New Roman" w:eastAsia="Calibri" w:hAnsi="Times New Roman" w:cs="Times New Roman"/>
          <w:sz w:val="24"/>
        </w:rPr>
        <w:t>MPO</w:t>
      </w:r>
      <w:r w:rsidRPr="002D2111">
        <w:rPr>
          <w:rFonts w:ascii="Times New Roman" w:eastAsia="Calibri" w:hAnsi="Times New Roman" w:cs="Times New Roman"/>
          <w:sz w:val="24"/>
        </w:rPr>
        <w:t xml:space="preserve"> shall </w:t>
      </w:r>
      <w:r w:rsidR="00543E73" w:rsidRPr="002D2111">
        <w:rPr>
          <w:rFonts w:ascii="Times New Roman" w:eastAsia="Calibri" w:hAnsi="Times New Roman" w:cs="Times New Roman"/>
          <w:sz w:val="24"/>
        </w:rPr>
        <w:t xml:space="preserve">provide within </w:t>
      </w:r>
      <w:r w:rsidR="00465650">
        <w:rPr>
          <w:rFonts w:ascii="Times New Roman" w:eastAsia="Calibri" w:hAnsi="Times New Roman" w:cs="Times New Roman"/>
          <w:sz w:val="24"/>
        </w:rPr>
        <w:t>sixty (</w:t>
      </w:r>
      <w:r w:rsidR="00543E73" w:rsidRPr="002D2111">
        <w:rPr>
          <w:rFonts w:ascii="Times New Roman" w:eastAsia="Calibri" w:hAnsi="Times New Roman" w:cs="Times New Roman"/>
          <w:sz w:val="24"/>
        </w:rPr>
        <w:t>60</w:t>
      </w:r>
      <w:r w:rsidR="00465650">
        <w:rPr>
          <w:rFonts w:ascii="Times New Roman" w:eastAsia="Calibri" w:hAnsi="Times New Roman" w:cs="Times New Roman"/>
          <w:sz w:val="24"/>
        </w:rPr>
        <w:t>)</w:t>
      </w:r>
      <w:r w:rsidR="00543E73" w:rsidRPr="002D2111">
        <w:rPr>
          <w:rFonts w:ascii="Times New Roman" w:eastAsia="Calibri" w:hAnsi="Times New Roman" w:cs="Times New Roman"/>
          <w:sz w:val="24"/>
        </w:rPr>
        <w:t xml:space="preserve"> day</w:t>
      </w:r>
      <w:r w:rsidR="002D2111" w:rsidRPr="002D2111">
        <w:rPr>
          <w:rFonts w:ascii="Times New Roman" w:eastAsia="Calibri" w:hAnsi="Times New Roman" w:cs="Times New Roman"/>
          <w:sz w:val="24"/>
        </w:rPr>
        <w:t>s</w:t>
      </w:r>
      <w:r w:rsidR="00543E73" w:rsidRPr="002D2111">
        <w:rPr>
          <w:rFonts w:ascii="Times New Roman" w:eastAsia="Calibri" w:hAnsi="Times New Roman" w:cs="Times New Roman"/>
          <w:sz w:val="24"/>
        </w:rPr>
        <w:t xml:space="preserve"> </w:t>
      </w:r>
      <w:r w:rsidRPr="002D2111">
        <w:rPr>
          <w:rFonts w:ascii="Times New Roman" w:eastAsia="Calibri" w:hAnsi="Times New Roman" w:cs="Times New Roman"/>
          <w:sz w:val="24"/>
        </w:rPr>
        <w:t xml:space="preserve">a copy of </w:t>
      </w:r>
      <w:r w:rsidR="00543E73" w:rsidRPr="002D2111">
        <w:rPr>
          <w:rFonts w:ascii="Times New Roman" w:eastAsia="Calibri" w:hAnsi="Times New Roman" w:cs="Times New Roman"/>
          <w:sz w:val="24"/>
        </w:rPr>
        <w:t>proof of payment</w:t>
      </w:r>
      <w:r w:rsidR="00D171DE" w:rsidRPr="002D2111">
        <w:rPr>
          <w:rFonts w:ascii="Times New Roman" w:eastAsia="Calibri" w:hAnsi="Times New Roman" w:cs="Times New Roman"/>
          <w:sz w:val="24"/>
        </w:rPr>
        <w:t xml:space="preserve"> to DOTD</w:t>
      </w:r>
      <w:r w:rsidRPr="002D2111">
        <w:rPr>
          <w:rFonts w:ascii="Times New Roman" w:eastAsia="Calibri" w:hAnsi="Times New Roman" w:cs="Times New Roman"/>
          <w:sz w:val="24"/>
        </w:rPr>
        <w:t>.</w:t>
      </w:r>
    </w:p>
    <w:p w:rsidR="008D2F7C" w:rsidRPr="002D2111" w:rsidRDefault="008D2F7C" w:rsidP="008D2F7C">
      <w:pPr>
        <w:spacing w:after="0" w:line="240" w:lineRule="auto"/>
        <w:ind w:left="360"/>
        <w:jc w:val="both"/>
        <w:rPr>
          <w:rFonts w:ascii="Times New Roman" w:eastAsia="Calibri" w:hAnsi="Times New Roman" w:cs="Times New Roman"/>
          <w:sz w:val="24"/>
        </w:rPr>
      </w:pPr>
    </w:p>
    <w:p w:rsidR="008D2F7C" w:rsidRDefault="008D2F7C" w:rsidP="008D2F7C">
      <w:pPr>
        <w:spacing w:after="0" w:line="240" w:lineRule="auto"/>
        <w:jc w:val="both"/>
        <w:rPr>
          <w:rFonts w:ascii="Times New Roman" w:eastAsia="Calibri" w:hAnsi="Times New Roman" w:cs="Times New Roman"/>
          <w:sz w:val="24"/>
        </w:rPr>
      </w:pPr>
      <w:r w:rsidRPr="002D2111">
        <w:rPr>
          <w:rFonts w:ascii="Times New Roman" w:eastAsia="Calibri" w:hAnsi="Times New Roman" w:cs="Times New Roman"/>
          <w:sz w:val="24"/>
        </w:rPr>
        <w:t xml:space="preserve">If </w:t>
      </w:r>
      <w:r w:rsidRPr="00495EE9">
        <w:rPr>
          <w:rFonts w:ascii="Times New Roman" w:eastAsia="Calibri" w:hAnsi="Times New Roman" w:cs="Times New Roman"/>
          <w:sz w:val="24"/>
        </w:rPr>
        <w:t>Federal</w:t>
      </w:r>
      <w:r w:rsidR="00DD7D1C" w:rsidRPr="00495EE9">
        <w:rPr>
          <w:rFonts w:ascii="Times New Roman" w:eastAsia="Calibri" w:hAnsi="Times New Roman" w:cs="Times New Roman"/>
          <w:sz w:val="24"/>
        </w:rPr>
        <w:t xml:space="preserve"> or State</w:t>
      </w:r>
      <w:r w:rsidRPr="00495EE9">
        <w:rPr>
          <w:rFonts w:ascii="Times New Roman" w:eastAsia="Calibri" w:hAnsi="Times New Roman" w:cs="Times New Roman"/>
          <w:sz w:val="24"/>
        </w:rPr>
        <w:t xml:space="preserve"> funding </w:t>
      </w:r>
      <w:r w:rsidRPr="002D2111">
        <w:rPr>
          <w:rFonts w:ascii="Times New Roman" w:eastAsia="Calibri" w:hAnsi="Times New Roman" w:cs="Times New Roman"/>
          <w:sz w:val="24"/>
        </w:rPr>
        <w:t xml:space="preserve">is indicated and the </w:t>
      </w:r>
      <w:r w:rsidRPr="002D2111">
        <w:rPr>
          <w:rFonts w:ascii="Times New Roman" w:eastAsia="Calibri" w:hAnsi="Times New Roman" w:cs="Times New Roman"/>
          <w:i/>
          <w:sz w:val="24"/>
        </w:rPr>
        <w:t>reimbursement</w:t>
      </w:r>
      <w:r w:rsidRPr="002D2111">
        <w:rPr>
          <w:rFonts w:ascii="Times New Roman" w:eastAsia="Calibri" w:hAnsi="Times New Roman" w:cs="Times New Roman"/>
          <w:sz w:val="24"/>
        </w:rPr>
        <w:t xml:space="preserve"> method is chosen, as per the Funding Table, the </w:t>
      </w:r>
      <w:r w:rsidR="00BF3BC1" w:rsidRPr="002D2111">
        <w:rPr>
          <w:rFonts w:ascii="Times New Roman" w:eastAsia="Calibri" w:hAnsi="Times New Roman" w:cs="Times New Roman"/>
          <w:sz w:val="24"/>
        </w:rPr>
        <w:t>MPO</w:t>
      </w:r>
      <w:r w:rsidRPr="002D2111">
        <w:rPr>
          <w:rFonts w:ascii="Times New Roman" w:eastAsia="Calibri" w:hAnsi="Times New Roman" w:cs="Times New Roman"/>
          <w:sz w:val="24"/>
        </w:rPr>
        <w:t xml:space="preserve"> will submit an invoice monthly to DOTD with a copy of the </w:t>
      </w:r>
      <w:r w:rsidR="00D86C09" w:rsidRPr="002D2111">
        <w:rPr>
          <w:rFonts w:ascii="Times New Roman" w:eastAsia="Calibri" w:hAnsi="Times New Roman" w:cs="Times New Roman"/>
          <w:sz w:val="24"/>
        </w:rPr>
        <w:t>proof of payment</w:t>
      </w:r>
      <w:r w:rsidRPr="002D2111">
        <w:rPr>
          <w:rFonts w:ascii="Times New Roman" w:eastAsia="Calibri" w:hAnsi="Times New Roman" w:cs="Times New Roman"/>
          <w:sz w:val="24"/>
        </w:rPr>
        <w:t xml:space="preserve">, in accordance with DOTD’s standards and methods.  Upon receipt of each invoice, DOTD will reimburse the percentage shown in the Funding </w:t>
      </w:r>
      <w:r w:rsidRPr="008D2F7C">
        <w:rPr>
          <w:rFonts w:ascii="Times New Roman" w:eastAsia="Calibri" w:hAnsi="Times New Roman" w:cs="Times New Roman"/>
          <w:sz w:val="24"/>
        </w:rPr>
        <w:t xml:space="preserve">Table within </w:t>
      </w:r>
      <w:r w:rsidR="00465650">
        <w:rPr>
          <w:rFonts w:ascii="Times New Roman" w:eastAsia="Calibri" w:hAnsi="Times New Roman" w:cs="Times New Roman"/>
          <w:sz w:val="24"/>
        </w:rPr>
        <w:t>thirty (</w:t>
      </w:r>
      <w:r w:rsidRPr="008D2F7C">
        <w:rPr>
          <w:rFonts w:ascii="Times New Roman" w:eastAsia="Calibri" w:hAnsi="Times New Roman" w:cs="Times New Roman"/>
          <w:sz w:val="24"/>
        </w:rPr>
        <w:t>30</w:t>
      </w:r>
      <w:r w:rsidR="00465650">
        <w:rPr>
          <w:rFonts w:ascii="Times New Roman" w:eastAsia="Calibri" w:hAnsi="Times New Roman" w:cs="Times New Roman"/>
          <w:sz w:val="24"/>
        </w:rPr>
        <w:t>)</w:t>
      </w:r>
      <w:r w:rsidRPr="008D2F7C">
        <w:rPr>
          <w:rFonts w:ascii="Times New Roman" w:eastAsia="Calibri" w:hAnsi="Times New Roman" w:cs="Times New Roman"/>
          <w:sz w:val="24"/>
        </w:rPr>
        <w:t xml:space="preserve"> days of determining that it is correct.  The </w:t>
      </w:r>
      <w:r w:rsidR="00BF3BC1">
        <w:rPr>
          <w:rFonts w:ascii="Times New Roman" w:eastAsia="Calibri" w:hAnsi="Times New Roman" w:cs="Times New Roman"/>
          <w:sz w:val="24"/>
        </w:rPr>
        <w:t>MPO</w:t>
      </w:r>
      <w:r w:rsidRPr="008D2F7C">
        <w:rPr>
          <w:rFonts w:ascii="Times New Roman" w:eastAsia="Calibri" w:hAnsi="Times New Roman" w:cs="Times New Roman"/>
          <w:sz w:val="24"/>
        </w:rPr>
        <w:t xml:space="preserve"> must bill within </w:t>
      </w:r>
      <w:r w:rsidR="00465650">
        <w:rPr>
          <w:rFonts w:ascii="Times New Roman" w:eastAsia="Calibri" w:hAnsi="Times New Roman" w:cs="Times New Roman"/>
          <w:sz w:val="24"/>
        </w:rPr>
        <w:t>ninety (</w:t>
      </w:r>
      <w:r w:rsidRPr="008D2F7C">
        <w:rPr>
          <w:rFonts w:ascii="Times New Roman" w:eastAsia="Calibri" w:hAnsi="Times New Roman" w:cs="Times New Roman"/>
          <w:sz w:val="24"/>
        </w:rPr>
        <w:t>90</w:t>
      </w:r>
      <w:r w:rsidR="00465650">
        <w:rPr>
          <w:rFonts w:ascii="Times New Roman" w:eastAsia="Calibri" w:hAnsi="Times New Roman" w:cs="Times New Roman"/>
          <w:sz w:val="24"/>
        </w:rPr>
        <w:t>)</w:t>
      </w:r>
      <w:r w:rsidRPr="008D2F7C">
        <w:rPr>
          <w:rFonts w:ascii="Times New Roman" w:eastAsia="Calibri" w:hAnsi="Times New Roman" w:cs="Times New Roman"/>
          <w:sz w:val="24"/>
        </w:rPr>
        <w:t xml:space="preserve"> days of the incurrence of expense or receive a written waiver from their project manager extending the time of submittal.</w:t>
      </w:r>
    </w:p>
    <w:p w:rsidR="007C0BEA" w:rsidRDefault="007C0BEA" w:rsidP="008D2F7C">
      <w:pPr>
        <w:spacing w:after="0" w:line="240" w:lineRule="auto"/>
        <w:jc w:val="both"/>
        <w:rPr>
          <w:rFonts w:ascii="Times New Roman" w:eastAsia="Calibri" w:hAnsi="Times New Roman" w:cs="Times New Roman"/>
          <w:sz w:val="24"/>
        </w:rPr>
      </w:pPr>
    </w:p>
    <w:p w:rsidR="007C0BEA" w:rsidRPr="008D2F7C" w:rsidRDefault="007C0BEA" w:rsidP="008D2F7C">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All travel related expenses will be compensated under direct expenses and will be in accordance with Louisiana Office of State Travel regulations (PPM No. 49) found at: </w:t>
      </w:r>
      <w:hyperlink r:id="rId8" w:history="1">
        <w:r w:rsidR="00543E73" w:rsidRPr="00E610C0">
          <w:rPr>
            <w:rStyle w:val="Hyperlink"/>
            <w:rFonts w:ascii="Times New Roman" w:eastAsia="Calibri" w:hAnsi="Times New Roman" w:cs="Times New Roman"/>
            <w:sz w:val="24"/>
          </w:rPr>
          <w:t>http://www.doa.la.gov/Pages/osp/travel/travelpolicy.aspx</w:t>
        </w:r>
      </w:hyperlink>
      <w:r w:rsidR="00543E73">
        <w:rPr>
          <w:rFonts w:ascii="Times New Roman" w:eastAsia="Calibri" w:hAnsi="Times New Roman" w:cs="Times New Roman"/>
          <w:sz w:val="24"/>
        </w:rPr>
        <w:t xml:space="preserve"> </w:t>
      </w:r>
    </w:p>
    <w:p w:rsidR="008D2F7C" w:rsidRPr="008D2F7C" w:rsidRDefault="008D2F7C" w:rsidP="008D2F7C">
      <w:pPr>
        <w:spacing w:after="0" w:line="240" w:lineRule="auto"/>
        <w:ind w:left="360"/>
        <w:jc w:val="both"/>
        <w:rPr>
          <w:rFonts w:ascii="Times New Roman" w:eastAsia="Calibri" w:hAnsi="Times New Roman" w:cs="Times New Roman"/>
          <w:sz w:val="24"/>
        </w:rPr>
      </w:pPr>
    </w:p>
    <w:p w:rsidR="00EE1377" w:rsidRPr="00EE1377" w:rsidRDefault="008D2F7C" w:rsidP="00EE1377">
      <w:pPr>
        <w:pStyle w:val="NoSpacing"/>
        <w:jc w:val="both"/>
        <w:rPr>
          <w:rFonts w:ascii="Times New Roman" w:hAnsi="Times New Roman"/>
          <w:color w:val="2E74B5" w:themeColor="accent1" w:themeShade="BF"/>
          <w:szCs w:val="24"/>
        </w:rPr>
      </w:pPr>
      <w:r w:rsidRPr="002D2111">
        <w:rPr>
          <w:rFonts w:ascii="Times New Roman" w:hAnsi="Times New Roman"/>
        </w:rPr>
        <w:t>All charges shall be subject to verification, adjustment, and/or settlement by DOTD’s Audit Section.  Before final payment is recommended by DOTD, all supporting documentation shall conform to DOTD policies and procedures.</w:t>
      </w:r>
      <w:r w:rsidR="007D7C1F" w:rsidRPr="002D2111">
        <w:rPr>
          <w:rFonts w:ascii="Times New Roman" w:hAnsi="Times New Roman"/>
        </w:rPr>
        <w:t xml:space="preserve"> </w:t>
      </w:r>
      <w:r w:rsidRPr="002D2111">
        <w:rPr>
          <w:rFonts w:ascii="Times New Roman" w:hAnsi="Times New Roman"/>
        </w:rPr>
        <w:t xml:space="preserve">The </w:t>
      </w:r>
      <w:r w:rsidR="00BF3BC1" w:rsidRPr="002D2111">
        <w:rPr>
          <w:rFonts w:ascii="Times New Roman" w:hAnsi="Times New Roman"/>
        </w:rPr>
        <w:t>MPO</w:t>
      </w:r>
      <w:r w:rsidRPr="002D2111">
        <w:rPr>
          <w:rFonts w:ascii="Times New Roman" w:hAnsi="Times New Roman"/>
        </w:rPr>
        <w:t xml:space="preserve"> shall submit all final billings for all </w:t>
      </w:r>
      <w:r w:rsidR="007C0BEA" w:rsidRPr="002D2111">
        <w:rPr>
          <w:rFonts w:ascii="Times New Roman" w:hAnsi="Times New Roman"/>
        </w:rPr>
        <w:t>required</w:t>
      </w:r>
      <w:r w:rsidRPr="002D2111">
        <w:rPr>
          <w:rFonts w:ascii="Times New Roman" w:hAnsi="Times New Roman"/>
        </w:rPr>
        <w:t xml:space="preserve"> work within </w:t>
      </w:r>
      <w:r w:rsidR="00465650">
        <w:rPr>
          <w:rFonts w:ascii="Times New Roman" w:hAnsi="Times New Roman"/>
        </w:rPr>
        <w:t>ninety (</w:t>
      </w:r>
      <w:r w:rsidRPr="002D2111">
        <w:rPr>
          <w:rFonts w:ascii="Times New Roman" w:hAnsi="Times New Roman"/>
        </w:rPr>
        <w:t>90</w:t>
      </w:r>
      <w:r w:rsidR="00465650">
        <w:rPr>
          <w:rFonts w:ascii="Times New Roman" w:hAnsi="Times New Roman"/>
        </w:rPr>
        <w:t>)</w:t>
      </w:r>
      <w:r w:rsidR="00C65561">
        <w:rPr>
          <w:rFonts w:ascii="Times New Roman" w:hAnsi="Times New Roman"/>
        </w:rPr>
        <w:t xml:space="preserve"> days after</w:t>
      </w:r>
      <w:r w:rsidRPr="008D2F7C">
        <w:rPr>
          <w:rFonts w:ascii="Times New Roman" w:hAnsi="Times New Roman"/>
        </w:rPr>
        <w:t xml:space="preserve"> completion of the period of performance of this agreement.  Failure to submit these billings within the specified </w:t>
      </w:r>
      <w:r w:rsidR="00465650">
        <w:rPr>
          <w:rFonts w:ascii="Times New Roman" w:hAnsi="Times New Roman"/>
        </w:rPr>
        <w:t>ninety (</w:t>
      </w:r>
      <w:r w:rsidRPr="008D2F7C">
        <w:rPr>
          <w:rFonts w:ascii="Times New Roman" w:hAnsi="Times New Roman"/>
        </w:rPr>
        <w:t>90</w:t>
      </w:r>
      <w:r w:rsidR="00465650">
        <w:rPr>
          <w:rFonts w:ascii="Times New Roman" w:hAnsi="Times New Roman"/>
        </w:rPr>
        <w:t>)</w:t>
      </w:r>
      <w:r w:rsidRPr="008D2F7C">
        <w:rPr>
          <w:rFonts w:ascii="Times New Roman" w:hAnsi="Times New Roman"/>
        </w:rPr>
        <w:t xml:space="preserve"> day period shall result in the Project being closed on previously billed amounts and any unbilled cost shall be the responsibility of the </w:t>
      </w:r>
      <w:r w:rsidR="00BF3BC1">
        <w:rPr>
          <w:rFonts w:ascii="Times New Roman" w:hAnsi="Times New Roman"/>
        </w:rPr>
        <w:t>MPO</w:t>
      </w:r>
      <w:r w:rsidRPr="008D2F7C">
        <w:rPr>
          <w:rFonts w:ascii="Times New Roman" w:hAnsi="Times New Roman"/>
        </w:rPr>
        <w:t xml:space="preserve">. The </w:t>
      </w:r>
      <w:r w:rsidR="00BF3BC1">
        <w:rPr>
          <w:rFonts w:ascii="Times New Roman" w:hAnsi="Times New Roman"/>
        </w:rPr>
        <w:t>MPO</w:t>
      </w:r>
      <w:r w:rsidRPr="008D2F7C">
        <w:rPr>
          <w:rFonts w:ascii="Times New Roman" w:hAnsi="Times New Roman"/>
        </w:rPr>
        <w:t xml:space="preserve"> shall reimburse DOTD any and all amounts for services which are cited by D</w:t>
      </w:r>
      <w:r w:rsidR="00C65561">
        <w:rPr>
          <w:rFonts w:ascii="Times New Roman" w:hAnsi="Times New Roman"/>
        </w:rPr>
        <w:t>OTD as being noncompliant with Federal/S</w:t>
      </w:r>
      <w:r w:rsidRPr="008D2F7C">
        <w:rPr>
          <w:rFonts w:ascii="Times New Roman" w:hAnsi="Times New Roman"/>
        </w:rPr>
        <w:t xml:space="preserve">tate laws and/or regulations.  The cited amounts which are reimbursed by the </w:t>
      </w:r>
      <w:r w:rsidR="00BF3BC1">
        <w:rPr>
          <w:rFonts w:ascii="Times New Roman" w:hAnsi="Times New Roman"/>
        </w:rPr>
        <w:t>MPO</w:t>
      </w:r>
      <w:r w:rsidRPr="008D2F7C">
        <w:rPr>
          <w:rFonts w:ascii="Times New Roman" w:hAnsi="Times New Roman"/>
        </w:rPr>
        <w:t xml:space="preserve"> will be returned to the </w:t>
      </w:r>
      <w:r w:rsidR="00BF3BC1">
        <w:rPr>
          <w:rFonts w:ascii="Times New Roman" w:hAnsi="Times New Roman"/>
        </w:rPr>
        <w:t>MPO</w:t>
      </w:r>
      <w:r w:rsidRPr="008D2F7C">
        <w:rPr>
          <w:rFonts w:ascii="Times New Roman" w:hAnsi="Times New Roman"/>
        </w:rPr>
        <w:t xml:space="preserve"> upon clearance of the citation(s).</w:t>
      </w:r>
      <w:r w:rsidR="00EE1377">
        <w:rPr>
          <w:rFonts w:ascii="Times New Roman" w:hAnsi="Times New Roman"/>
        </w:rPr>
        <w:t xml:space="preserve"> </w:t>
      </w:r>
      <w:r w:rsidR="00EE1377" w:rsidRPr="00EE1377">
        <w:rPr>
          <w:rFonts w:ascii="Times New Roman" w:hAnsi="Times New Roman"/>
          <w:color w:val="2E74B5" w:themeColor="accent1" w:themeShade="BF"/>
          <w:szCs w:val="24"/>
        </w:rPr>
        <w:t xml:space="preserve">In the event of the </w:t>
      </w:r>
      <w:r w:rsidR="00EE1377">
        <w:rPr>
          <w:rFonts w:ascii="Times New Roman" w:hAnsi="Times New Roman"/>
          <w:color w:val="2E74B5" w:themeColor="accent1" w:themeShade="BF"/>
          <w:szCs w:val="24"/>
        </w:rPr>
        <w:t>MPO</w:t>
      </w:r>
      <w:r w:rsidR="00EE1377" w:rsidRPr="00EE1377">
        <w:rPr>
          <w:rFonts w:ascii="Times New Roman" w:hAnsi="Times New Roman"/>
          <w:color w:val="2E74B5" w:themeColor="accent1" w:themeShade="BF"/>
          <w:szCs w:val="24"/>
        </w:rPr>
        <w:t xml:space="preserve"> noncompliance with applicable requirements, DOTD has the authority to impose such contract sanctions as it, or FHWA, may determine to be appropriate, including but not limited to withholding of payments to the </w:t>
      </w:r>
      <w:r w:rsidR="00EE1377">
        <w:rPr>
          <w:rFonts w:ascii="Times New Roman" w:hAnsi="Times New Roman"/>
          <w:color w:val="2E74B5" w:themeColor="accent1" w:themeShade="BF"/>
          <w:szCs w:val="24"/>
        </w:rPr>
        <w:t>MPO</w:t>
      </w:r>
      <w:r w:rsidR="00EE1377" w:rsidRPr="00EE1377">
        <w:rPr>
          <w:rFonts w:ascii="Times New Roman" w:hAnsi="Times New Roman"/>
          <w:color w:val="2E74B5" w:themeColor="accent1" w:themeShade="BF"/>
          <w:szCs w:val="24"/>
        </w:rPr>
        <w:t xml:space="preserve"> until the </w:t>
      </w:r>
      <w:r w:rsidR="00EE1377">
        <w:rPr>
          <w:rFonts w:ascii="Times New Roman" w:hAnsi="Times New Roman"/>
          <w:color w:val="2E74B5" w:themeColor="accent1" w:themeShade="BF"/>
          <w:szCs w:val="24"/>
        </w:rPr>
        <w:t>MPO</w:t>
      </w:r>
      <w:r w:rsidR="00EE1377" w:rsidRPr="00EE1377">
        <w:rPr>
          <w:rFonts w:ascii="Times New Roman" w:hAnsi="Times New Roman"/>
          <w:color w:val="2E74B5" w:themeColor="accent1" w:themeShade="BF"/>
          <w:szCs w:val="24"/>
        </w:rPr>
        <w:t xml:space="preserve"> complies with all requirements.</w:t>
      </w:r>
    </w:p>
    <w:p w:rsidR="008D2F7C" w:rsidRPr="008D2F7C" w:rsidRDefault="008D2F7C" w:rsidP="008D2F7C">
      <w:pPr>
        <w:spacing w:after="0" w:line="240" w:lineRule="auto"/>
        <w:jc w:val="both"/>
        <w:rPr>
          <w:rFonts w:ascii="Times New Roman" w:eastAsia="Calibri" w:hAnsi="Times New Roman" w:cs="Times New Roman"/>
          <w:sz w:val="24"/>
        </w:rPr>
      </w:pPr>
    </w:p>
    <w:p w:rsidR="008D2F7C" w:rsidRPr="007D7C1F" w:rsidRDefault="008D2F7C" w:rsidP="008D2F7C">
      <w:pPr>
        <w:spacing w:after="0" w:line="240" w:lineRule="auto"/>
        <w:jc w:val="both"/>
        <w:rPr>
          <w:rFonts w:ascii="Times New Roman" w:eastAsia="Calibri" w:hAnsi="Times New Roman" w:cs="Times New Roman"/>
          <w:color w:val="0070C0"/>
          <w:sz w:val="24"/>
        </w:rPr>
      </w:pPr>
      <w:r w:rsidRPr="008D2F7C">
        <w:rPr>
          <w:rFonts w:ascii="Times New Roman" w:eastAsia="Calibri" w:hAnsi="Times New Roman" w:cs="Times New Roman"/>
          <w:sz w:val="24"/>
        </w:rPr>
        <w:t xml:space="preserve">Should the </w:t>
      </w:r>
      <w:r w:rsidR="00BF3BC1">
        <w:rPr>
          <w:rFonts w:ascii="Times New Roman" w:eastAsia="Calibri" w:hAnsi="Times New Roman" w:cs="Times New Roman"/>
          <w:sz w:val="24"/>
        </w:rPr>
        <w:t>MPO</w:t>
      </w:r>
      <w:r w:rsidRPr="008D2F7C">
        <w:rPr>
          <w:rFonts w:ascii="Times New Roman" w:eastAsia="Calibri" w:hAnsi="Times New Roman" w:cs="Times New Roman"/>
          <w:sz w:val="24"/>
        </w:rPr>
        <w:t xml:space="preserve"> fail to reimburse DOTD the cited amounts within a thirty </w:t>
      </w:r>
      <w:r w:rsidR="00465650">
        <w:rPr>
          <w:rFonts w:ascii="Times New Roman" w:eastAsia="Calibri" w:hAnsi="Times New Roman" w:cs="Times New Roman"/>
          <w:sz w:val="24"/>
        </w:rPr>
        <w:t xml:space="preserve">(30) </w:t>
      </w:r>
      <w:r w:rsidRPr="008D2F7C">
        <w:rPr>
          <w:rFonts w:ascii="Times New Roman" w:eastAsia="Calibri" w:hAnsi="Times New Roman" w:cs="Times New Roman"/>
          <w:sz w:val="24"/>
        </w:rPr>
        <w:t xml:space="preserve">day period after notification, all future payment requests from the </w:t>
      </w:r>
      <w:r w:rsidR="00BF3BC1">
        <w:rPr>
          <w:rFonts w:ascii="Times New Roman" w:eastAsia="Calibri" w:hAnsi="Times New Roman" w:cs="Times New Roman"/>
          <w:sz w:val="24"/>
        </w:rPr>
        <w:t>MPO</w:t>
      </w:r>
      <w:r w:rsidRPr="008D2F7C">
        <w:rPr>
          <w:rFonts w:ascii="Times New Roman" w:eastAsia="Calibri" w:hAnsi="Times New Roman" w:cs="Times New Roman"/>
          <w:sz w:val="24"/>
        </w:rPr>
        <w:t xml:space="preserve"> will be held until the cited amounts are exceeded, at which time only the amount over the cited amounts will be released for </w:t>
      </w:r>
      <w:proofErr w:type="gramStart"/>
      <w:r w:rsidRPr="008D2F7C">
        <w:rPr>
          <w:rFonts w:ascii="Times New Roman" w:eastAsia="Calibri" w:hAnsi="Times New Roman" w:cs="Times New Roman"/>
          <w:sz w:val="24"/>
        </w:rPr>
        <w:t>payment.</w:t>
      </w:r>
      <w:proofErr w:type="gramEnd"/>
      <w:r w:rsidRPr="008D2F7C">
        <w:rPr>
          <w:rFonts w:ascii="Times New Roman" w:eastAsia="Calibri" w:hAnsi="Times New Roman" w:cs="Times New Roman"/>
          <w:sz w:val="24"/>
        </w:rPr>
        <w:t xml:space="preserve">  </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9B0328" w:rsidRPr="009B0328" w:rsidRDefault="009B0328" w:rsidP="009B0328">
      <w:pPr>
        <w:spacing w:after="0" w:line="240" w:lineRule="auto"/>
        <w:jc w:val="both"/>
        <w:rPr>
          <w:rFonts w:ascii="Times New Roman" w:eastAsia="Calibri" w:hAnsi="Times New Roman" w:cs="Times New Roman"/>
          <w:color w:val="2E74B5" w:themeColor="accent1" w:themeShade="BF"/>
          <w:sz w:val="24"/>
          <w:szCs w:val="24"/>
        </w:rPr>
      </w:pPr>
      <w:r w:rsidRPr="009B0328">
        <w:rPr>
          <w:rFonts w:ascii="Times New Roman" w:eastAsia="Calibri" w:hAnsi="Times New Roman" w:cs="Times New Roman"/>
          <w:color w:val="2E74B5" w:themeColor="accent1" w:themeShade="BF"/>
          <w:sz w:val="24"/>
          <w:szCs w:val="24"/>
        </w:rPr>
        <w:t>In the event of t</w:t>
      </w:r>
      <w:r>
        <w:rPr>
          <w:rFonts w:ascii="Times New Roman" w:eastAsia="Calibri" w:hAnsi="Times New Roman" w:cs="Times New Roman"/>
          <w:color w:val="2E74B5" w:themeColor="accent1" w:themeShade="BF"/>
          <w:sz w:val="24"/>
          <w:szCs w:val="24"/>
        </w:rPr>
        <w:t xml:space="preserve">he MPO </w:t>
      </w:r>
      <w:r w:rsidRPr="009B0328">
        <w:rPr>
          <w:rFonts w:ascii="Times New Roman" w:eastAsia="Calibri" w:hAnsi="Times New Roman" w:cs="Times New Roman"/>
          <w:color w:val="2E74B5" w:themeColor="accent1" w:themeShade="BF"/>
          <w:sz w:val="24"/>
          <w:szCs w:val="24"/>
        </w:rPr>
        <w:t xml:space="preserve">failure to timely prepare and subject in the manner specified, any documentation with back up documentation required for project close-out, including, but not limited to Final estimates, Summary of Samples and Test Results Form (“Form 2059”), et cetera, DOTD will withhold a portion of or the entire payment to the </w:t>
      </w:r>
      <w:r>
        <w:rPr>
          <w:rFonts w:ascii="Times New Roman" w:eastAsia="Calibri" w:hAnsi="Times New Roman" w:cs="Times New Roman"/>
          <w:color w:val="2E74B5" w:themeColor="accent1" w:themeShade="BF"/>
          <w:sz w:val="24"/>
          <w:szCs w:val="24"/>
        </w:rPr>
        <w:t>MPO</w:t>
      </w:r>
      <w:r w:rsidRPr="009B0328">
        <w:rPr>
          <w:rFonts w:ascii="Times New Roman" w:eastAsia="Calibri" w:hAnsi="Times New Roman" w:cs="Times New Roman"/>
          <w:color w:val="2E74B5" w:themeColor="accent1" w:themeShade="BF"/>
          <w:sz w:val="24"/>
          <w:szCs w:val="24"/>
        </w:rPr>
        <w:t xml:space="preserve"> until the </w:t>
      </w:r>
      <w:r>
        <w:rPr>
          <w:rFonts w:ascii="Times New Roman" w:eastAsia="Calibri" w:hAnsi="Times New Roman" w:cs="Times New Roman"/>
          <w:color w:val="2E74B5" w:themeColor="accent1" w:themeShade="BF"/>
          <w:sz w:val="24"/>
          <w:szCs w:val="24"/>
        </w:rPr>
        <w:t>MPO</w:t>
      </w:r>
      <w:r w:rsidRPr="009B0328">
        <w:rPr>
          <w:rFonts w:ascii="Times New Roman" w:eastAsia="Calibri" w:hAnsi="Times New Roman" w:cs="Times New Roman"/>
          <w:color w:val="2E74B5" w:themeColor="accent1" w:themeShade="BF"/>
          <w:sz w:val="24"/>
          <w:szCs w:val="24"/>
        </w:rPr>
        <w:t xml:space="preserve"> submits the required project close-out documentation with backup documentation.</w:t>
      </w:r>
    </w:p>
    <w:p w:rsidR="009B0328" w:rsidRDefault="009B0328" w:rsidP="005A18B7">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2B66A2" w:rsidRDefault="002B66A2" w:rsidP="002B66A2">
      <w:pPr>
        <w:widowControl w:val="0"/>
        <w:autoSpaceDE w:val="0"/>
        <w:autoSpaceDN w:val="0"/>
        <w:adjustRightInd w:val="0"/>
        <w:spacing w:after="0" w:line="240" w:lineRule="auto"/>
        <w:rPr>
          <w:rFonts w:ascii="Times New Roman" w:eastAsia="Times New Roman" w:hAnsi="Times New Roman" w:cs="Times New Roman"/>
          <w:color w:val="2E74B5" w:themeColor="accent1" w:themeShade="BF"/>
          <w:sz w:val="24"/>
          <w:szCs w:val="24"/>
        </w:rPr>
      </w:pPr>
    </w:p>
    <w:p w:rsidR="005A18B7" w:rsidRPr="008D2F7C" w:rsidRDefault="005A18B7" w:rsidP="005A18B7">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8D2F7C">
        <w:rPr>
          <w:rFonts w:ascii="Times New Roman" w:eastAsia="Times New Roman" w:hAnsi="Times New Roman" w:cs="Times New Roman"/>
          <w:b/>
          <w:bCs/>
          <w:sz w:val="24"/>
          <w:szCs w:val="24"/>
        </w:rPr>
        <w:t xml:space="preserve">ARTICLE III: </w:t>
      </w:r>
      <w:r>
        <w:rPr>
          <w:rFonts w:ascii="Times New Roman" w:eastAsia="Times New Roman" w:hAnsi="Times New Roman" w:cs="Times New Roman"/>
          <w:b/>
          <w:bCs/>
          <w:sz w:val="24"/>
          <w:szCs w:val="24"/>
        </w:rPr>
        <w:t>PLANNING SERVICES</w:t>
      </w:r>
    </w:p>
    <w:p w:rsidR="005A18B7" w:rsidRDefault="005A18B7"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A43A3" w:rsidRDefault="005A18B7" w:rsidP="008D2F7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MPO </w:t>
      </w:r>
      <w:r w:rsidR="00D86C09">
        <w:rPr>
          <w:rFonts w:ascii="Times New Roman" w:eastAsia="Times New Roman" w:hAnsi="Times New Roman" w:cs="Times New Roman"/>
          <w:bCs/>
          <w:sz w:val="24"/>
          <w:szCs w:val="24"/>
        </w:rPr>
        <w:t>and/</w:t>
      </w:r>
      <w:r>
        <w:rPr>
          <w:rFonts w:ascii="Times New Roman" w:eastAsia="Times New Roman" w:hAnsi="Times New Roman" w:cs="Times New Roman"/>
          <w:bCs/>
          <w:sz w:val="24"/>
          <w:szCs w:val="24"/>
        </w:rPr>
        <w:t xml:space="preserve">or the consultant to be selected by the MPO shall provide all services, as indicated in “Attachment A” in this agreement.  </w:t>
      </w:r>
      <w:r w:rsidR="00D86C09" w:rsidRPr="002D2111">
        <w:rPr>
          <w:rFonts w:ascii="Times New Roman" w:eastAsia="Times New Roman" w:hAnsi="Times New Roman" w:cs="Times New Roman"/>
          <w:bCs/>
          <w:sz w:val="24"/>
          <w:szCs w:val="24"/>
        </w:rPr>
        <w:t xml:space="preserve">If consultant services are contracted by the MPO, the consultant will be directly supervised by </w:t>
      </w:r>
      <w:r w:rsidR="007D7C1F" w:rsidRPr="002D2111">
        <w:rPr>
          <w:rFonts w:ascii="Times New Roman" w:eastAsia="Times New Roman" w:hAnsi="Times New Roman" w:cs="Times New Roman"/>
          <w:bCs/>
          <w:sz w:val="24"/>
          <w:szCs w:val="24"/>
        </w:rPr>
        <w:t xml:space="preserve">the MPO Responsible Charge, </w:t>
      </w:r>
      <w:r w:rsidR="00D86C09" w:rsidRPr="002D2111">
        <w:rPr>
          <w:rFonts w:ascii="Times New Roman" w:eastAsia="Times New Roman" w:hAnsi="Times New Roman" w:cs="Times New Roman"/>
          <w:bCs/>
          <w:sz w:val="24"/>
          <w:szCs w:val="24"/>
        </w:rPr>
        <w:t>an MPO employee</w:t>
      </w:r>
      <w:r w:rsidR="007D7C1F" w:rsidRPr="002D2111">
        <w:rPr>
          <w:rFonts w:ascii="Times New Roman" w:eastAsia="Times New Roman" w:hAnsi="Times New Roman" w:cs="Times New Roman"/>
          <w:bCs/>
          <w:sz w:val="24"/>
          <w:szCs w:val="24"/>
        </w:rPr>
        <w:t>,</w:t>
      </w:r>
      <w:r w:rsidR="00D86C09" w:rsidRPr="002D2111">
        <w:rPr>
          <w:rFonts w:ascii="Times New Roman" w:eastAsia="Times New Roman" w:hAnsi="Times New Roman" w:cs="Times New Roman"/>
          <w:bCs/>
          <w:sz w:val="24"/>
          <w:szCs w:val="24"/>
        </w:rPr>
        <w:t xml:space="preserve"> in charge and control of the Project at all times. Any services required of the consultant by the MPO but not listed in “Attachment A” of the agreement shall be performed at the MPOs expense and at no expense to DOTD or FHWA.</w:t>
      </w:r>
    </w:p>
    <w:p w:rsidR="00AE0335" w:rsidRDefault="00AE0335" w:rsidP="008D2F7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AE0335" w:rsidRDefault="00AE0335" w:rsidP="008D2F7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5A18B7" w:rsidRPr="002D2111" w:rsidRDefault="001A43A3" w:rsidP="008D2F7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the event that the MPO is obligated to complete this work and contracts with a third party to perform the work, and DOTD is obligate</w:t>
      </w:r>
      <w:r w:rsidR="007F7163">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 to complete any subsequent work, DOTD and the MPO agree that any ri</w:t>
      </w:r>
      <w:r w:rsidR="007F7163">
        <w:rPr>
          <w:rFonts w:ascii="Times New Roman" w:eastAsia="Times New Roman" w:hAnsi="Times New Roman" w:cs="Times New Roman"/>
          <w:bCs/>
          <w:sz w:val="24"/>
          <w:szCs w:val="24"/>
        </w:rPr>
        <w:t>gh</w:t>
      </w:r>
      <w:r>
        <w:rPr>
          <w:rFonts w:ascii="Times New Roman" w:eastAsia="Times New Roman" w:hAnsi="Times New Roman" w:cs="Times New Roman"/>
          <w:bCs/>
          <w:sz w:val="24"/>
          <w:szCs w:val="24"/>
        </w:rPr>
        <w:t>ts that the MPO may have to recover from the provider of planning services shall be transferred to DOTD.</w:t>
      </w:r>
      <w:r w:rsidR="00D86C09" w:rsidRPr="002D2111">
        <w:rPr>
          <w:rFonts w:ascii="Times New Roman" w:eastAsia="Times New Roman" w:hAnsi="Times New Roman" w:cs="Times New Roman"/>
          <w:bCs/>
          <w:sz w:val="24"/>
          <w:szCs w:val="24"/>
        </w:rPr>
        <w:t xml:space="preserve"> </w:t>
      </w:r>
    </w:p>
    <w:p w:rsidR="00D86C09" w:rsidRPr="002D2111" w:rsidRDefault="00D86C09"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8D2F7C">
        <w:rPr>
          <w:rFonts w:ascii="Times New Roman" w:eastAsia="Times New Roman" w:hAnsi="Times New Roman" w:cs="Times New Roman"/>
          <w:b/>
          <w:bCs/>
          <w:sz w:val="24"/>
          <w:szCs w:val="24"/>
        </w:rPr>
        <w:t>ARTICLE I</w:t>
      </w:r>
      <w:r w:rsidR="005A18B7">
        <w:rPr>
          <w:rFonts w:ascii="Times New Roman" w:eastAsia="Times New Roman" w:hAnsi="Times New Roman" w:cs="Times New Roman"/>
          <w:b/>
          <w:bCs/>
          <w:sz w:val="24"/>
          <w:szCs w:val="24"/>
        </w:rPr>
        <w:t>V</w:t>
      </w:r>
      <w:r w:rsidRPr="008D2F7C">
        <w:rPr>
          <w:rFonts w:ascii="Times New Roman" w:eastAsia="Times New Roman" w:hAnsi="Times New Roman" w:cs="Times New Roman"/>
          <w:b/>
          <w:bCs/>
          <w:sz w:val="24"/>
          <w:szCs w:val="24"/>
        </w:rPr>
        <w:t>: PROJECT RESPONSIBLE CHARGE</w:t>
      </w:r>
    </w:p>
    <w:p w:rsidR="008D2F7C" w:rsidRPr="008D2F7C" w:rsidRDefault="008D2F7C" w:rsidP="008D2F7C">
      <w:pPr>
        <w:autoSpaceDE w:val="0"/>
        <w:autoSpaceDN w:val="0"/>
        <w:adjustRightInd w:val="0"/>
        <w:spacing w:after="0" w:line="240" w:lineRule="auto"/>
        <w:jc w:val="both"/>
        <w:rPr>
          <w:rFonts w:ascii="Times New Roman" w:eastAsia="Times New Roman" w:hAnsi="Times New Roman" w:cs="Times New Roman"/>
          <w:b/>
          <w:bCs/>
          <w:sz w:val="24"/>
          <w:szCs w:val="24"/>
        </w:rPr>
      </w:pPr>
    </w:p>
    <w:p w:rsidR="008D2F7C" w:rsidRPr="00465650" w:rsidRDefault="007E0D07" w:rsidP="00465650">
      <w:pPr>
        <w:autoSpaceDE w:val="0"/>
        <w:autoSpaceDN w:val="0"/>
        <w:adjustRightInd w:val="0"/>
        <w:spacing w:after="120" w:line="240" w:lineRule="auto"/>
        <w:jc w:val="both"/>
        <w:rPr>
          <w:rFonts w:ascii="Times New Roman" w:eastAsia="Calibri" w:hAnsi="Times New Roman" w:cs="Times New Roman"/>
          <w:sz w:val="24"/>
          <w:szCs w:val="24"/>
        </w:rPr>
      </w:pPr>
      <w:r w:rsidRPr="00465650">
        <w:rPr>
          <w:rFonts w:ascii="Times New Roman" w:eastAsia="Calibri" w:hAnsi="Times New Roman" w:cs="Times New Roman"/>
          <w:sz w:val="24"/>
          <w:szCs w:val="24"/>
        </w:rPr>
        <w:t>A</w:t>
      </w:r>
      <w:r w:rsidR="008D2F7C" w:rsidRPr="00465650">
        <w:rPr>
          <w:rFonts w:ascii="Times New Roman" w:eastAsia="Calibri" w:hAnsi="Times New Roman" w:cs="Times New Roman"/>
          <w:sz w:val="24"/>
          <w:szCs w:val="24"/>
        </w:rPr>
        <w:t xml:space="preserve"> full-time employee of the </w:t>
      </w:r>
      <w:r w:rsidR="00BF3BC1" w:rsidRPr="00465650">
        <w:rPr>
          <w:rFonts w:ascii="Times New Roman" w:eastAsia="Calibri" w:hAnsi="Times New Roman" w:cs="Times New Roman"/>
          <w:sz w:val="24"/>
          <w:szCs w:val="24"/>
        </w:rPr>
        <w:t>MPO</w:t>
      </w:r>
      <w:r w:rsidRPr="00465650">
        <w:rPr>
          <w:rFonts w:ascii="Times New Roman" w:eastAsia="Calibri" w:hAnsi="Times New Roman" w:cs="Times New Roman"/>
          <w:sz w:val="24"/>
          <w:szCs w:val="24"/>
        </w:rPr>
        <w:t xml:space="preserve"> is required</w:t>
      </w:r>
      <w:r w:rsidR="008D2F7C" w:rsidRPr="00465650">
        <w:rPr>
          <w:rFonts w:ascii="Times New Roman" w:eastAsia="Calibri" w:hAnsi="Times New Roman" w:cs="Times New Roman"/>
          <w:sz w:val="24"/>
          <w:szCs w:val="24"/>
        </w:rPr>
        <w:t xml:space="preserve"> to be in “Responsible Charge” of the Project</w:t>
      </w:r>
      <w:r w:rsidR="00543E73" w:rsidRPr="00465650">
        <w:rPr>
          <w:rFonts w:ascii="Times New Roman" w:eastAsia="Calibri" w:hAnsi="Times New Roman" w:cs="Times New Roman"/>
          <w:sz w:val="24"/>
          <w:szCs w:val="24"/>
        </w:rPr>
        <w:t xml:space="preserve">. </w:t>
      </w:r>
      <w:r w:rsidR="008D2F7C" w:rsidRPr="00465650">
        <w:rPr>
          <w:rFonts w:ascii="Times New Roman" w:eastAsia="Calibri" w:hAnsi="Times New Roman" w:cs="Times New Roman"/>
          <w:sz w:val="24"/>
          <w:szCs w:val="24"/>
        </w:rPr>
        <w:t xml:space="preserve"> The </w:t>
      </w:r>
      <w:r w:rsidR="00543E73" w:rsidRPr="00465650">
        <w:rPr>
          <w:rFonts w:ascii="Times New Roman" w:eastAsia="Calibri" w:hAnsi="Times New Roman" w:cs="Times New Roman"/>
          <w:sz w:val="24"/>
          <w:szCs w:val="24"/>
        </w:rPr>
        <w:t>MPO</w:t>
      </w:r>
      <w:r w:rsidR="008D2F7C" w:rsidRPr="00465650">
        <w:rPr>
          <w:rFonts w:ascii="Times New Roman" w:eastAsia="Calibri" w:hAnsi="Times New Roman" w:cs="Times New Roman"/>
          <w:sz w:val="24"/>
          <w:szCs w:val="24"/>
        </w:rPr>
        <w:t xml:space="preserve"> Responsible Charge is expected to be accountable for the Project and to be able to perform the following duties and functions: </w:t>
      </w:r>
    </w:p>
    <w:p w:rsidR="008D2F7C" w:rsidRPr="00465650" w:rsidRDefault="008D2F7C" w:rsidP="008D2F7C">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465650">
        <w:rPr>
          <w:rFonts w:ascii="Times New Roman" w:eastAsia="Calibri" w:hAnsi="Times New Roman" w:cs="Times New Roman"/>
          <w:sz w:val="24"/>
          <w:szCs w:val="24"/>
        </w:rPr>
        <w:t xml:space="preserve">Make or participate in decisions about changed conditions or scope changes that require supplemental agreements; </w:t>
      </w:r>
    </w:p>
    <w:p w:rsidR="008D2F7C" w:rsidRPr="00465650" w:rsidRDefault="008D2F7C" w:rsidP="008D2F7C">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465650">
        <w:rPr>
          <w:rFonts w:ascii="Times New Roman" w:eastAsia="Calibri" w:hAnsi="Times New Roman" w:cs="Times New Roman"/>
          <w:sz w:val="24"/>
          <w:szCs w:val="24"/>
        </w:rPr>
        <w:t xml:space="preserve">Review financial processes, transactions and documentation to ensure that safeguards are in place to minimize fraud, waste, and abuse; </w:t>
      </w:r>
    </w:p>
    <w:p w:rsidR="008D2F7C" w:rsidRPr="00465650" w:rsidRDefault="008D2F7C" w:rsidP="008D2F7C">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465650">
        <w:rPr>
          <w:rFonts w:ascii="Times New Roman" w:eastAsia="Calibri" w:hAnsi="Times New Roman" w:cs="Times New Roman"/>
          <w:sz w:val="24"/>
          <w:szCs w:val="24"/>
        </w:rPr>
        <w:t xml:space="preserve">Direct </w:t>
      </w:r>
      <w:r w:rsidR="002D2111" w:rsidRPr="00465650">
        <w:rPr>
          <w:rFonts w:ascii="Times New Roman" w:eastAsia="Calibri" w:hAnsi="Times New Roman" w:cs="Times New Roman"/>
          <w:sz w:val="24"/>
          <w:szCs w:val="24"/>
        </w:rPr>
        <w:t>P</w:t>
      </w:r>
      <w:r w:rsidRPr="00465650">
        <w:rPr>
          <w:rFonts w:ascii="Times New Roman" w:eastAsia="Calibri" w:hAnsi="Times New Roman" w:cs="Times New Roman"/>
          <w:sz w:val="24"/>
          <w:szCs w:val="24"/>
        </w:rPr>
        <w:t xml:space="preserve">roject staff, agency or consultant, to carry out project administration and contract oversight, including proper documentation; </w:t>
      </w:r>
    </w:p>
    <w:p w:rsidR="008D2F7C" w:rsidRPr="00465650" w:rsidRDefault="008D2F7C" w:rsidP="008D2F7C">
      <w:pPr>
        <w:widowControl w:val="0"/>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465650">
        <w:rPr>
          <w:rFonts w:ascii="Times New Roman" w:eastAsia="Calibri" w:hAnsi="Times New Roman" w:cs="Times New Roman"/>
          <w:sz w:val="24"/>
          <w:szCs w:val="24"/>
        </w:rPr>
        <w:t>Be aware of the qualifications, assignments and on-the-job performance of the agency and</w:t>
      </w:r>
      <w:r w:rsidR="007E0D07" w:rsidRPr="00465650">
        <w:rPr>
          <w:rFonts w:ascii="Times New Roman" w:eastAsia="Calibri" w:hAnsi="Times New Roman" w:cs="Times New Roman"/>
          <w:sz w:val="24"/>
          <w:szCs w:val="24"/>
        </w:rPr>
        <w:t>/or</w:t>
      </w:r>
      <w:r w:rsidRPr="00465650">
        <w:rPr>
          <w:rFonts w:ascii="Times New Roman" w:eastAsia="Calibri" w:hAnsi="Times New Roman" w:cs="Times New Roman"/>
          <w:sz w:val="24"/>
          <w:szCs w:val="24"/>
        </w:rPr>
        <w:t xml:space="preserve"> consultant staff </w:t>
      </w:r>
      <w:r w:rsidR="00543E73" w:rsidRPr="00465650">
        <w:rPr>
          <w:rFonts w:ascii="Times New Roman" w:eastAsia="Calibri" w:hAnsi="Times New Roman" w:cs="Times New Roman"/>
          <w:sz w:val="24"/>
          <w:szCs w:val="24"/>
        </w:rPr>
        <w:t>for</w:t>
      </w:r>
      <w:r w:rsidRPr="00465650">
        <w:rPr>
          <w:rFonts w:ascii="Times New Roman" w:eastAsia="Calibri" w:hAnsi="Times New Roman" w:cs="Times New Roman"/>
          <w:sz w:val="24"/>
          <w:szCs w:val="24"/>
        </w:rPr>
        <w:t xml:space="preserve"> the Project. </w:t>
      </w:r>
    </w:p>
    <w:p w:rsidR="008D2F7C" w:rsidRPr="00465650" w:rsidRDefault="008D2F7C" w:rsidP="008D2F7C">
      <w:pPr>
        <w:autoSpaceDE w:val="0"/>
        <w:autoSpaceDN w:val="0"/>
        <w:adjustRightInd w:val="0"/>
        <w:spacing w:after="0" w:line="240" w:lineRule="auto"/>
        <w:jc w:val="both"/>
        <w:rPr>
          <w:rFonts w:ascii="Times New Roman" w:eastAsia="Calibri" w:hAnsi="Times New Roman" w:cs="Times New Roman"/>
          <w:sz w:val="24"/>
          <w:szCs w:val="24"/>
        </w:rPr>
      </w:pPr>
    </w:p>
    <w:p w:rsidR="008D2F7C" w:rsidRPr="00465650" w:rsidRDefault="008D2F7C" w:rsidP="008D2F7C">
      <w:pPr>
        <w:autoSpaceDE w:val="0"/>
        <w:autoSpaceDN w:val="0"/>
        <w:adjustRightInd w:val="0"/>
        <w:spacing w:after="0" w:line="240" w:lineRule="auto"/>
        <w:jc w:val="both"/>
        <w:rPr>
          <w:rFonts w:ascii="Times New Roman" w:eastAsia="Calibri" w:hAnsi="Times New Roman" w:cs="Times New Roman"/>
          <w:sz w:val="24"/>
          <w:szCs w:val="24"/>
        </w:rPr>
      </w:pPr>
      <w:r w:rsidRPr="00465650">
        <w:rPr>
          <w:rFonts w:ascii="Times New Roman" w:eastAsia="Calibri" w:hAnsi="Times New Roman" w:cs="Times New Roman"/>
          <w:sz w:val="24"/>
          <w:szCs w:val="24"/>
        </w:rPr>
        <w:t xml:space="preserve">The above duties do not restrict an </w:t>
      </w:r>
      <w:r w:rsidR="00BF3BC1" w:rsidRPr="00465650">
        <w:rPr>
          <w:rFonts w:ascii="Times New Roman" w:eastAsia="Calibri" w:hAnsi="Times New Roman" w:cs="Times New Roman"/>
          <w:sz w:val="24"/>
          <w:szCs w:val="24"/>
        </w:rPr>
        <w:t>MPO</w:t>
      </w:r>
      <w:r w:rsidRPr="00465650">
        <w:rPr>
          <w:rFonts w:ascii="Times New Roman" w:eastAsia="Calibri" w:hAnsi="Times New Roman" w:cs="Times New Roman"/>
          <w:sz w:val="24"/>
          <w:szCs w:val="24"/>
        </w:rPr>
        <w:t xml:space="preserve">’s </w:t>
      </w:r>
      <w:r w:rsidR="001A43A3" w:rsidRPr="00465650">
        <w:rPr>
          <w:rFonts w:ascii="Times New Roman" w:eastAsia="Calibri" w:hAnsi="Times New Roman" w:cs="Times New Roman"/>
          <w:sz w:val="24"/>
          <w:szCs w:val="24"/>
        </w:rPr>
        <w:t>o</w:t>
      </w:r>
      <w:r w:rsidRPr="00465650">
        <w:rPr>
          <w:rFonts w:ascii="Times New Roman" w:eastAsia="Calibri" w:hAnsi="Times New Roman" w:cs="Times New Roman"/>
          <w:sz w:val="24"/>
          <w:szCs w:val="24"/>
        </w:rPr>
        <w:t xml:space="preserve">rganizational authority over the </w:t>
      </w:r>
      <w:r w:rsidR="00543E73" w:rsidRPr="00465650">
        <w:rPr>
          <w:rFonts w:ascii="Times New Roman" w:eastAsia="Calibri" w:hAnsi="Times New Roman" w:cs="Times New Roman"/>
          <w:sz w:val="24"/>
          <w:szCs w:val="24"/>
        </w:rPr>
        <w:t>MPO</w:t>
      </w:r>
      <w:r w:rsidRPr="00465650">
        <w:rPr>
          <w:rFonts w:ascii="Times New Roman" w:eastAsia="Calibri" w:hAnsi="Times New Roman" w:cs="Times New Roman"/>
          <w:sz w:val="24"/>
          <w:szCs w:val="24"/>
        </w:rPr>
        <w:t xml:space="preserve"> Responsible Charge or preclude sharing of these duties and functions among a number of </w:t>
      </w:r>
      <w:r w:rsidR="00BF3BC1" w:rsidRPr="00465650">
        <w:rPr>
          <w:rFonts w:ascii="Times New Roman" w:eastAsia="Calibri" w:hAnsi="Times New Roman" w:cs="Times New Roman"/>
          <w:sz w:val="24"/>
          <w:szCs w:val="24"/>
        </w:rPr>
        <w:t>MPO</w:t>
      </w:r>
      <w:r w:rsidRPr="00465650">
        <w:rPr>
          <w:rFonts w:ascii="Times New Roman" w:eastAsia="Calibri" w:hAnsi="Times New Roman" w:cs="Times New Roman"/>
          <w:sz w:val="24"/>
          <w:szCs w:val="24"/>
        </w:rPr>
        <w:t xml:space="preserve"> employees. It does not preclude one employee from having responsible charge of several projects and directing project managers assigned to specific projects.</w:t>
      </w:r>
    </w:p>
    <w:p w:rsidR="008D2F7C" w:rsidRPr="00465650" w:rsidRDefault="008D2F7C" w:rsidP="008D2F7C">
      <w:pPr>
        <w:autoSpaceDE w:val="0"/>
        <w:autoSpaceDN w:val="0"/>
        <w:adjustRightInd w:val="0"/>
        <w:spacing w:after="0" w:line="240" w:lineRule="auto"/>
        <w:jc w:val="both"/>
        <w:rPr>
          <w:rFonts w:ascii="Times New Roman" w:eastAsia="Calibri" w:hAnsi="Times New Roman" w:cs="Times New Roman"/>
          <w:sz w:val="24"/>
          <w:szCs w:val="24"/>
        </w:rPr>
      </w:pPr>
      <w:r w:rsidRPr="00465650">
        <w:rPr>
          <w:rFonts w:ascii="Times New Roman" w:eastAsia="Calibri" w:hAnsi="Times New Roman" w:cs="Times New Roman"/>
          <w:sz w:val="24"/>
          <w:szCs w:val="24"/>
        </w:rPr>
        <w:t xml:space="preserve"> </w:t>
      </w:r>
    </w:p>
    <w:p w:rsidR="008D2F7C" w:rsidRPr="00465650" w:rsidRDefault="008D2F7C" w:rsidP="008D2F7C">
      <w:pPr>
        <w:autoSpaceDE w:val="0"/>
        <w:autoSpaceDN w:val="0"/>
        <w:adjustRightInd w:val="0"/>
        <w:spacing w:after="0" w:line="240" w:lineRule="auto"/>
        <w:jc w:val="both"/>
        <w:rPr>
          <w:rFonts w:ascii="Garamond" w:eastAsia="Calibri" w:hAnsi="Garamond" w:cs="Times New Roman"/>
          <w:sz w:val="24"/>
          <w:szCs w:val="24"/>
        </w:rPr>
      </w:pPr>
      <w:r w:rsidRPr="00465650">
        <w:rPr>
          <w:rFonts w:ascii="Times New Roman" w:eastAsia="Calibri" w:hAnsi="Times New Roman" w:cs="Times New Roman"/>
          <w:sz w:val="24"/>
          <w:szCs w:val="24"/>
        </w:rPr>
        <w:t xml:space="preserve">The </w:t>
      </w:r>
      <w:r w:rsidR="00BF3BC1" w:rsidRPr="00465650">
        <w:rPr>
          <w:rFonts w:ascii="Times New Roman" w:eastAsia="Calibri" w:hAnsi="Times New Roman" w:cs="Times New Roman"/>
          <w:sz w:val="24"/>
          <w:szCs w:val="24"/>
        </w:rPr>
        <w:t>MPO</w:t>
      </w:r>
      <w:r w:rsidRPr="00465650">
        <w:rPr>
          <w:rFonts w:ascii="Times New Roman" w:eastAsia="Calibri" w:hAnsi="Times New Roman" w:cs="Times New Roman"/>
          <w:sz w:val="24"/>
          <w:szCs w:val="24"/>
        </w:rPr>
        <w:t xml:space="preserve"> at the time of execution of this Agreement shall complete, if not previously completed, the </w:t>
      </w:r>
      <w:r w:rsidR="002D2111" w:rsidRPr="00465650">
        <w:rPr>
          <w:rFonts w:ascii="Times New Roman" w:eastAsia="Calibri" w:hAnsi="Times New Roman" w:cs="Times New Roman"/>
          <w:sz w:val="24"/>
          <w:szCs w:val="24"/>
        </w:rPr>
        <w:t>MPO</w:t>
      </w:r>
      <w:r w:rsidRPr="00465650">
        <w:rPr>
          <w:rFonts w:ascii="Times New Roman" w:eastAsia="Calibri" w:hAnsi="Times New Roman" w:cs="Times New Roman"/>
          <w:sz w:val="24"/>
          <w:szCs w:val="24"/>
        </w:rPr>
        <w:t xml:space="preserve"> Responsible Charge Form and submit it to the </w:t>
      </w:r>
      <w:r w:rsidR="007E0D07" w:rsidRPr="00465650">
        <w:rPr>
          <w:rFonts w:ascii="Times New Roman" w:eastAsia="Calibri" w:hAnsi="Times New Roman" w:cs="Times New Roman"/>
          <w:sz w:val="24"/>
          <w:szCs w:val="24"/>
        </w:rPr>
        <w:t xml:space="preserve">DOTD </w:t>
      </w:r>
      <w:r w:rsidRPr="00465650">
        <w:rPr>
          <w:rFonts w:ascii="Times New Roman" w:eastAsia="Calibri" w:hAnsi="Times New Roman" w:cs="Times New Roman"/>
          <w:sz w:val="24"/>
          <w:szCs w:val="24"/>
        </w:rPr>
        <w:t xml:space="preserve">Project Manager.  The </w:t>
      </w:r>
      <w:r w:rsidR="00BF3BC1" w:rsidRPr="00465650">
        <w:rPr>
          <w:rFonts w:ascii="Times New Roman" w:eastAsia="Calibri" w:hAnsi="Times New Roman" w:cs="Times New Roman"/>
          <w:sz w:val="24"/>
          <w:szCs w:val="24"/>
        </w:rPr>
        <w:t>MPO</w:t>
      </w:r>
      <w:r w:rsidRPr="00465650">
        <w:rPr>
          <w:rFonts w:ascii="Times New Roman" w:eastAsia="Calibri" w:hAnsi="Times New Roman" w:cs="Times New Roman"/>
          <w:sz w:val="24"/>
          <w:szCs w:val="24"/>
        </w:rPr>
        <w:t xml:space="preserve"> is responsible for keeping the form updated and submitting the updated form to the </w:t>
      </w:r>
      <w:r w:rsidR="007E0D07" w:rsidRPr="00465650">
        <w:rPr>
          <w:rFonts w:ascii="Times New Roman" w:eastAsia="Calibri" w:hAnsi="Times New Roman" w:cs="Times New Roman"/>
          <w:sz w:val="24"/>
          <w:szCs w:val="24"/>
        </w:rPr>
        <w:t xml:space="preserve">DOTD </w:t>
      </w:r>
      <w:r w:rsidRPr="00465650">
        <w:rPr>
          <w:rFonts w:ascii="Times New Roman" w:eastAsia="Calibri" w:hAnsi="Times New Roman" w:cs="Times New Roman"/>
          <w:sz w:val="24"/>
          <w:szCs w:val="24"/>
        </w:rPr>
        <w:t xml:space="preserve">Project Manager.  </w:t>
      </w:r>
      <w:r w:rsidRPr="00465650">
        <w:rPr>
          <w:rFonts w:ascii="Garamond" w:eastAsia="Calibri" w:hAnsi="Garamond" w:cs="Times New Roman"/>
          <w:sz w:val="24"/>
          <w:szCs w:val="24"/>
        </w:rPr>
        <w:t xml:space="preserve"> </w:t>
      </w:r>
    </w:p>
    <w:p w:rsidR="002B66A2" w:rsidRPr="001A4CA4" w:rsidRDefault="002B66A2" w:rsidP="002B66A2">
      <w:pPr>
        <w:widowControl w:val="0"/>
        <w:autoSpaceDE w:val="0"/>
        <w:autoSpaceDN w:val="0"/>
        <w:adjustRightInd w:val="0"/>
        <w:spacing w:after="0" w:line="240" w:lineRule="auto"/>
        <w:jc w:val="center"/>
        <w:rPr>
          <w:rFonts w:ascii="Times New Roman" w:eastAsia="Times New Roman" w:hAnsi="Times New Roman" w:cs="Times New Roman"/>
          <w:color w:val="2E74B5" w:themeColor="accent1" w:themeShade="BF"/>
          <w:sz w:val="24"/>
          <w:szCs w:val="24"/>
        </w:rPr>
      </w:pPr>
    </w:p>
    <w:p w:rsidR="002B66A2" w:rsidRPr="001A4CA4" w:rsidRDefault="002B66A2" w:rsidP="002B66A2">
      <w:pPr>
        <w:widowControl w:val="0"/>
        <w:autoSpaceDE w:val="0"/>
        <w:autoSpaceDN w:val="0"/>
        <w:adjustRightInd w:val="0"/>
        <w:spacing w:after="0" w:line="240" w:lineRule="auto"/>
        <w:jc w:val="both"/>
        <w:rPr>
          <w:rFonts w:ascii="Times New Roman" w:eastAsia="Times New Roman" w:hAnsi="Times New Roman" w:cs="Times New Roman"/>
          <w:b/>
          <w:color w:val="2E74B5" w:themeColor="accent1" w:themeShade="BF"/>
          <w:sz w:val="24"/>
          <w:szCs w:val="24"/>
        </w:rPr>
      </w:pPr>
    </w:p>
    <w:p w:rsidR="002B66A2" w:rsidRPr="001A4CA4" w:rsidRDefault="002B66A2" w:rsidP="002B66A2">
      <w:pPr>
        <w:widowControl w:val="0"/>
        <w:autoSpaceDE w:val="0"/>
        <w:autoSpaceDN w:val="0"/>
        <w:adjustRightInd w:val="0"/>
        <w:spacing w:after="0" w:line="240" w:lineRule="auto"/>
        <w:jc w:val="center"/>
        <w:rPr>
          <w:rFonts w:ascii="Times New Roman" w:eastAsia="Times New Roman" w:hAnsi="Times New Roman" w:cs="Times New Roman"/>
          <w:color w:val="2E74B5" w:themeColor="accent1" w:themeShade="BF"/>
          <w:sz w:val="24"/>
          <w:szCs w:val="24"/>
        </w:rPr>
      </w:pPr>
      <w:r w:rsidRPr="001A4CA4">
        <w:rPr>
          <w:rFonts w:ascii="Times New Roman" w:eastAsia="Times New Roman" w:hAnsi="Times New Roman" w:cs="Times New Roman"/>
          <w:color w:val="2E74B5" w:themeColor="accent1" w:themeShade="BF"/>
          <w:sz w:val="24"/>
          <w:szCs w:val="24"/>
        </w:rPr>
        <w:t>THE REMAINDER OF THIS PAGE IS INTENTIONALLY LEFT BLANK</w:t>
      </w:r>
    </w:p>
    <w:p w:rsidR="008D2F7C" w:rsidRPr="008D2F7C" w:rsidRDefault="008D2F7C" w:rsidP="008D2F7C">
      <w:pPr>
        <w:autoSpaceDE w:val="0"/>
        <w:autoSpaceDN w:val="0"/>
        <w:adjustRightInd w:val="0"/>
        <w:spacing w:after="0" w:line="240" w:lineRule="auto"/>
        <w:jc w:val="both"/>
        <w:rPr>
          <w:rFonts w:ascii="Times New Roman" w:eastAsia="Calibri" w:hAnsi="Times New Roman" w:cs="Times New Roman"/>
          <w:b/>
          <w:sz w:val="24"/>
          <w:szCs w:val="24"/>
        </w:rPr>
      </w:pPr>
      <w:r w:rsidRPr="008D2F7C">
        <w:rPr>
          <w:rFonts w:ascii="Times New Roman" w:eastAsia="Calibri" w:hAnsi="Times New Roman" w:cs="Times New Roman"/>
          <w:b/>
          <w:sz w:val="24"/>
          <w:szCs w:val="24"/>
        </w:rPr>
        <w:t>ARTICLE V: PERIOD OF PERFORMANCE</w:t>
      </w:r>
    </w:p>
    <w:p w:rsidR="002B66A2" w:rsidRDefault="002B66A2" w:rsidP="008D2F7C">
      <w:pPr>
        <w:autoSpaceDE w:val="0"/>
        <w:autoSpaceDN w:val="0"/>
        <w:adjustRightInd w:val="0"/>
        <w:spacing w:after="0" w:line="240" w:lineRule="auto"/>
        <w:jc w:val="both"/>
        <w:rPr>
          <w:rFonts w:ascii="Times New Roman" w:eastAsia="Calibri" w:hAnsi="Times New Roman" w:cs="Times New Roman"/>
          <w:sz w:val="24"/>
          <w:szCs w:val="24"/>
        </w:rPr>
      </w:pPr>
    </w:p>
    <w:p w:rsidR="008D2F7C" w:rsidRPr="008D2F7C" w:rsidRDefault="008D2F7C" w:rsidP="008D2F7C">
      <w:pPr>
        <w:autoSpaceDE w:val="0"/>
        <w:autoSpaceDN w:val="0"/>
        <w:adjustRightInd w:val="0"/>
        <w:spacing w:after="0" w:line="240" w:lineRule="auto"/>
        <w:jc w:val="both"/>
        <w:rPr>
          <w:rFonts w:ascii="Times New Roman" w:eastAsia="Calibri" w:hAnsi="Times New Roman" w:cs="Times New Roman"/>
          <w:sz w:val="24"/>
          <w:szCs w:val="24"/>
        </w:rPr>
      </w:pPr>
      <w:r w:rsidRPr="008D2F7C">
        <w:rPr>
          <w:rFonts w:ascii="Times New Roman" w:eastAsia="Calibri" w:hAnsi="Times New Roman" w:cs="Times New Roman"/>
          <w:sz w:val="24"/>
          <w:szCs w:val="24"/>
        </w:rPr>
        <w:t xml:space="preserve">If the </w:t>
      </w:r>
      <w:r w:rsidR="00B63C92" w:rsidRPr="00653C29">
        <w:rPr>
          <w:rFonts w:ascii="Times New Roman" w:eastAsia="Calibri" w:hAnsi="Times New Roman" w:cs="Times New Roman"/>
          <w:sz w:val="24"/>
          <w:szCs w:val="24"/>
        </w:rPr>
        <w:t xml:space="preserve">Funding </w:t>
      </w:r>
      <w:r w:rsidRPr="008D2F7C">
        <w:rPr>
          <w:rFonts w:ascii="Times New Roman" w:eastAsia="Calibri" w:hAnsi="Times New Roman" w:cs="Times New Roman"/>
          <w:sz w:val="24"/>
          <w:szCs w:val="24"/>
        </w:rPr>
        <w:t xml:space="preserve">Table indicate that Federal funds are used for the project, a period of performance is required. As per 2 CFR 200.309, the Period of Performance is a period when project costs can be incurred; specifically, </w:t>
      </w:r>
      <w:r w:rsidR="007E0D07">
        <w:rPr>
          <w:rFonts w:ascii="Times New Roman" w:eastAsia="Calibri" w:hAnsi="Times New Roman" w:cs="Times New Roman"/>
          <w:sz w:val="24"/>
          <w:szCs w:val="24"/>
        </w:rPr>
        <w:t>the P</w:t>
      </w:r>
      <w:r w:rsidRPr="008D2F7C">
        <w:rPr>
          <w:rFonts w:ascii="Times New Roman" w:eastAsia="Calibri" w:hAnsi="Times New Roman" w:cs="Times New Roman"/>
          <w:sz w:val="24"/>
          <w:szCs w:val="24"/>
        </w:rPr>
        <w:t xml:space="preserve">roject authorization start and end date.  Any additional costs incurred after the end date are not eligible for reimbursement. The Project Manager will send the </w:t>
      </w:r>
      <w:r w:rsidR="007E0D07">
        <w:rPr>
          <w:rFonts w:ascii="Times New Roman" w:eastAsia="Calibri" w:hAnsi="Times New Roman" w:cs="Times New Roman"/>
          <w:sz w:val="24"/>
          <w:szCs w:val="24"/>
        </w:rPr>
        <w:t>MPO</w:t>
      </w:r>
      <w:r w:rsidRPr="008D2F7C">
        <w:rPr>
          <w:rFonts w:ascii="Times New Roman" w:eastAsia="Calibri" w:hAnsi="Times New Roman" w:cs="Times New Roman"/>
          <w:sz w:val="24"/>
          <w:szCs w:val="24"/>
        </w:rPr>
        <w:t xml:space="preserve"> a Period of Performance</w:t>
      </w:r>
      <w:r w:rsidRPr="008D2F7C">
        <w:rPr>
          <w:rFonts w:ascii="Times New Roman" w:eastAsia="Calibri" w:hAnsi="Times New Roman" w:cs="Times New Roman"/>
          <w:i/>
          <w:sz w:val="24"/>
          <w:szCs w:val="24"/>
        </w:rPr>
        <w:t xml:space="preserve"> </w:t>
      </w:r>
      <w:r w:rsidRPr="008D2F7C">
        <w:rPr>
          <w:rFonts w:ascii="Times New Roman" w:eastAsia="Calibri" w:hAnsi="Times New Roman" w:cs="Times New Roman"/>
          <w:sz w:val="24"/>
          <w:szCs w:val="24"/>
        </w:rPr>
        <w:t>written notification which will provide begin and end dates and any updates associated with the dates.</w:t>
      </w:r>
    </w:p>
    <w:p w:rsidR="00ED4AA4" w:rsidRDefault="00ED4AA4" w:rsidP="008D2F7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8D2F7C">
        <w:rPr>
          <w:rFonts w:ascii="Times New Roman" w:eastAsia="Times New Roman" w:hAnsi="Times New Roman" w:cs="Times New Roman"/>
          <w:b/>
          <w:sz w:val="24"/>
          <w:szCs w:val="24"/>
        </w:rPr>
        <w:t>ARTICLE V</w:t>
      </w:r>
      <w:r w:rsidR="00204103">
        <w:rPr>
          <w:rFonts w:ascii="Times New Roman" w:eastAsia="Times New Roman" w:hAnsi="Times New Roman" w:cs="Times New Roman"/>
          <w:b/>
          <w:sz w:val="24"/>
          <w:szCs w:val="24"/>
        </w:rPr>
        <w:t>I</w:t>
      </w:r>
      <w:r w:rsidRPr="008D2F7C">
        <w:rPr>
          <w:rFonts w:ascii="Times New Roman" w:eastAsia="Times New Roman" w:hAnsi="Times New Roman" w:cs="Times New Roman"/>
          <w:b/>
          <w:sz w:val="24"/>
          <w:szCs w:val="24"/>
        </w:rPr>
        <w:t>: CONSULTANT SELECTION</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 xml:space="preserve">DOTD shall advertise and select a consulting firm for the performance of the services necessary to fulfill the scope of work unless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has a selection process which has been previously approved by FHWA and DOTD.  Following the selection of the consulting firm by DOTD, if applicable,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shall enter into a contract (prepared by DOTD) with the consulting firm for the performance of all services required for the </w:t>
      </w:r>
      <w:r w:rsidR="00C5540C">
        <w:rPr>
          <w:rFonts w:ascii="Times New Roman" w:eastAsia="Times New Roman" w:hAnsi="Times New Roman" w:cs="Times New Roman"/>
          <w:sz w:val="24"/>
          <w:szCs w:val="24"/>
        </w:rPr>
        <w:t>project</w:t>
      </w:r>
      <w:r w:rsidRPr="008D2F7C">
        <w:rPr>
          <w:rFonts w:ascii="Times New Roman" w:eastAsia="Times New Roman" w:hAnsi="Times New Roman" w:cs="Times New Roman"/>
          <w:sz w:val="24"/>
          <w:szCs w:val="24"/>
        </w:rPr>
        <w:t xml:space="preserve">.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may make a non-binding recommendation to the DOTD Secretary</w:t>
      </w:r>
      <w:r w:rsidR="00465650">
        <w:rPr>
          <w:rFonts w:ascii="Times New Roman" w:eastAsia="Times New Roman" w:hAnsi="Times New Roman" w:cs="Times New Roman"/>
          <w:sz w:val="24"/>
          <w:szCs w:val="24"/>
        </w:rPr>
        <w:t xml:space="preserve"> on the consultant shortlist.  </w:t>
      </w:r>
      <w:r w:rsidRPr="008D2F7C">
        <w:rPr>
          <w:rFonts w:ascii="Times New Roman" w:eastAsia="Times New Roman" w:hAnsi="Times New Roman" w:cs="Times New Roman"/>
          <w:sz w:val="24"/>
          <w:szCs w:val="24"/>
        </w:rPr>
        <w:t xml:space="preserve">If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makes a selection pursuant to its approved procedures,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shall submit to DOTD the draft contract for approval prior to execution. No sub-consultants shall be added to the Project without prior approval of the DOTD Consultant Contract Services Administrator. The specified services will be performed by the selected consultant under the direct supervision of </w:t>
      </w:r>
      <w:r w:rsidRPr="002D2111">
        <w:rPr>
          <w:rFonts w:ascii="Times New Roman" w:eastAsia="Times New Roman" w:hAnsi="Times New Roman" w:cs="Times New Roman"/>
          <w:sz w:val="24"/>
          <w:szCs w:val="24"/>
        </w:rPr>
        <w:t xml:space="preserve">the </w:t>
      </w:r>
      <w:r w:rsidR="007E0D07" w:rsidRPr="002D2111">
        <w:rPr>
          <w:rFonts w:ascii="Times New Roman" w:eastAsia="Times New Roman" w:hAnsi="Times New Roman" w:cs="Times New Roman"/>
          <w:sz w:val="24"/>
          <w:szCs w:val="24"/>
        </w:rPr>
        <w:t>MPO</w:t>
      </w:r>
      <w:r w:rsidRPr="002D2111">
        <w:rPr>
          <w:rFonts w:ascii="Times New Roman" w:eastAsia="Times New Roman" w:hAnsi="Times New Roman" w:cs="Times New Roman"/>
          <w:sz w:val="24"/>
          <w:szCs w:val="24"/>
        </w:rPr>
        <w:t xml:space="preserve"> Responsible </w:t>
      </w:r>
      <w:r w:rsidRPr="008D2F7C">
        <w:rPr>
          <w:rFonts w:ascii="Times New Roman" w:eastAsia="Times New Roman" w:hAnsi="Times New Roman" w:cs="Times New Roman"/>
          <w:sz w:val="24"/>
          <w:szCs w:val="24"/>
        </w:rPr>
        <w:t>Charge, who will have charge and control of the Project at all times.</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rPr>
      </w:pPr>
      <w:r w:rsidRPr="008D2F7C">
        <w:rPr>
          <w:rFonts w:ascii="Times New Roman" w:eastAsia="Times New Roman" w:hAnsi="Times New Roman" w:cs="Times New Roman"/>
          <w:b/>
          <w:sz w:val="24"/>
          <w:szCs w:val="24"/>
        </w:rPr>
        <w:t>Formal wri</w:t>
      </w:r>
      <w:r w:rsidR="003E6974">
        <w:rPr>
          <w:rFonts w:ascii="Times New Roman" w:eastAsia="Times New Roman" w:hAnsi="Times New Roman" w:cs="Times New Roman"/>
          <w:b/>
          <w:sz w:val="24"/>
          <w:szCs w:val="24"/>
        </w:rPr>
        <w:t>tten notification from DOTD of F</w:t>
      </w:r>
      <w:r w:rsidRPr="008D2F7C">
        <w:rPr>
          <w:rFonts w:ascii="Times New Roman" w:eastAsia="Times New Roman" w:hAnsi="Times New Roman" w:cs="Times New Roman"/>
          <w:b/>
          <w:sz w:val="24"/>
          <w:szCs w:val="24"/>
        </w:rPr>
        <w:t xml:space="preserve">ederal authorization is required prior to the issuance of an NTP by the </w:t>
      </w:r>
      <w:r w:rsidR="00BF3BC1">
        <w:rPr>
          <w:rFonts w:ascii="Times New Roman" w:eastAsia="Times New Roman" w:hAnsi="Times New Roman" w:cs="Times New Roman"/>
          <w:b/>
          <w:sz w:val="24"/>
          <w:szCs w:val="24"/>
        </w:rPr>
        <w:t>MPO</w:t>
      </w:r>
      <w:r w:rsidRPr="008D2F7C">
        <w:rPr>
          <w:rFonts w:ascii="Times New Roman" w:eastAsia="Times New Roman" w:hAnsi="Times New Roman" w:cs="Times New Roman"/>
          <w:b/>
          <w:sz w:val="24"/>
          <w:szCs w:val="24"/>
        </w:rPr>
        <w:t xml:space="preserve">.  Any costs which the </w:t>
      </w:r>
      <w:r w:rsidR="00BF3BC1">
        <w:rPr>
          <w:rFonts w:ascii="Times New Roman" w:eastAsia="Times New Roman" w:hAnsi="Times New Roman" w:cs="Times New Roman"/>
          <w:b/>
          <w:sz w:val="24"/>
          <w:szCs w:val="24"/>
        </w:rPr>
        <w:t>MPO</w:t>
      </w:r>
      <w:r w:rsidRPr="008D2F7C">
        <w:rPr>
          <w:rFonts w:ascii="Times New Roman" w:eastAsia="Times New Roman" w:hAnsi="Times New Roman" w:cs="Times New Roman"/>
          <w:b/>
          <w:sz w:val="24"/>
          <w:szCs w:val="24"/>
        </w:rPr>
        <w:t xml:space="preserve"> expects to be reimbursed prior to such authorization will not be compensable prior to the NTP date or if performed outside of the period of performance of this agreement. </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DD7D1C" w:rsidRDefault="008D2F7C" w:rsidP="008D2F7C">
      <w:pPr>
        <w:spacing w:after="0" w:line="240" w:lineRule="auto"/>
        <w:jc w:val="both"/>
        <w:rPr>
          <w:rFonts w:ascii="Times New Roman" w:eastAsia="Calibri" w:hAnsi="Times New Roman" w:cs="Times New Roman"/>
          <w:color w:val="FF0000"/>
          <w:sz w:val="24"/>
        </w:rPr>
      </w:pPr>
      <w:r w:rsidRPr="008D2F7C">
        <w:rPr>
          <w:rFonts w:ascii="Times New Roman" w:eastAsia="Calibri" w:hAnsi="Times New Roman" w:cs="Times New Roman"/>
          <w:sz w:val="24"/>
        </w:rPr>
        <w:t xml:space="preserve">The </w:t>
      </w:r>
      <w:r w:rsidR="00BF3BC1">
        <w:rPr>
          <w:rFonts w:ascii="Times New Roman" w:eastAsia="Calibri" w:hAnsi="Times New Roman" w:cs="Times New Roman"/>
          <w:sz w:val="24"/>
        </w:rPr>
        <w:t>MPO</w:t>
      </w:r>
      <w:r w:rsidRPr="008D2F7C">
        <w:rPr>
          <w:rFonts w:ascii="Times New Roman" w:eastAsia="Calibri" w:hAnsi="Times New Roman" w:cs="Times New Roman"/>
          <w:sz w:val="24"/>
        </w:rPr>
        <w:t xml:space="preserve"> shall be responsible for any contract costs attributable to the errors or omissions of its consultants or sub-consultants</w:t>
      </w:r>
      <w:r w:rsidR="001A43A3">
        <w:rPr>
          <w:rFonts w:ascii="Times New Roman" w:eastAsia="Calibri" w:hAnsi="Times New Roman" w:cs="Times New Roman"/>
          <w:sz w:val="24"/>
        </w:rPr>
        <w:t>.</w:t>
      </w:r>
    </w:p>
    <w:p w:rsidR="008D2F7C" w:rsidRPr="008D2F7C" w:rsidRDefault="008D2F7C" w:rsidP="008D2F7C">
      <w:pPr>
        <w:spacing w:after="0" w:line="240" w:lineRule="auto"/>
        <w:jc w:val="both"/>
        <w:rPr>
          <w:rFonts w:ascii="Times New Roman" w:eastAsia="Calibri" w:hAnsi="Times New Roman" w:cs="Times New Roman"/>
          <w:sz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8D2F7C">
        <w:rPr>
          <w:rFonts w:ascii="Times New Roman" w:eastAsia="Times New Roman" w:hAnsi="Times New Roman" w:cs="Times New Roman"/>
          <w:b/>
          <w:bCs/>
          <w:color w:val="000000"/>
          <w:sz w:val="24"/>
          <w:szCs w:val="24"/>
        </w:rPr>
        <w:t xml:space="preserve">ARTICLE </w:t>
      </w:r>
      <w:r w:rsidR="00204103">
        <w:rPr>
          <w:rFonts w:ascii="Times New Roman" w:eastAsia="Times New Roman" w:hAnsi="Times New Roman" w:cs="Times New Roman"/>
          <w:b/>
          <w:bCs/>
          <w:color w:val="000000"/>
          <w:sz w:val="24"/>
          <w:szCs w:val="24"/>
        </w:rPr>
        <w:t>VII</w:t>
      </w:r>
      <w:r w:rsidRPr="008D2F7C">
        <w:rPr>
          <w:rFonts w:ascii="Times New Roman" w:eastAsia="Times New Roman" w:hAnsi="Times New Roman" w:cs="Times New Roman"/>
          <w:b/>
          <w:bCs/>
          <w:color w:val="000000"/>
          <w:sz w:val="24"/>
          <w:szCs w:val="24"/>
        </w:rPr>
        <w:t>: SUBCONTRACTING</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D2F7C">
        <w:rPr>
          <w:rFonts w:ascii="Times New Roman" w:eastAsia="Times New Roman" w:hAnsi="Times New Roman" w:cs="Times New Roman"/>
          <w:sz w:val="24"/>
          <w:szCs w:val="24"/>
        </w:rPr>
        <w:t xml:space="preserve">Any subcontracting performed under this Project with </w:t>
      </w:r>
      <w:r w:rsidR="002D2111">
        <w:rPr>
          <w:rFonts w:ascii="Times New Roman" w:eastAsia="Times New Roman" w:hAnsi="Times New Roman" w:cs="Times New Roman"/>
          <w:sz w:val="24"/>
          <w:szCs w:val="24"/>
        </w:rPr>
        <w:t>S</w:t>
      </w:r>
      <w:r w:rsidRPr="008D2F7C">
        <w:rPr>
          <w:rFonts w:ascii="Times New Roman" w:eastAsia="Times New Roman" w:hAnsi="Times New Roman" w:cs="Times New Roman"/>
          <w:sz w:val="24"/>
          <w:szCs w:val="24"/>
        </w:rPr>
        <w:t xml:space="preserve">tate or </w:t>
      </w:r>
      <w:r w:rsidR="002D2111">
        <w:rPr>
          <w:rFonts w:ascii="Times New Roman" w:eastAsia="Times New Roman" w:hAnsi="Times New Roman" w:cs="Times New Roman"/>
          <w:sz w:val="24"/>
          <w:szCs w:val="24"/>
        </w:rPr>
        <w:t>F</w:t>
      </w:r>
      <w:r w:rsidRPr="008D2F7C">
        <w:rPr>
          <w:rFonts w:ascii="Times New Roman" w:eastAsia="Times New Roman" w:hAnsi="Times New Roman" w:cs="Times New Roman"/>
          <w:sz w:val="24"/>
          <w:szCs w:val="24"/>
        </w:rPr>
        <w:t xml:space="preserve">ederal </w:t>
      </w:r>
      <w:r w:rsidRPr="002D2111">
        <w:rPr>
          <w:rFonts w:ascii="Times New Roman" w:eastAsia="Times New Roman" w:hAnsi="Times New Roman" w:cs="Times New Roman"/>
          <w:sz w:val="24"/>
          <w:szCs w:val="24"/>
        </w:rPr>
        <w:t xml:space="preserve">funds by </w:t>
      </w:r>
      <w:r w:rsidR="007E0D07" w:rsidRPr="002D2111">
        <w:rPr>
          <w:rFonts w:ascii="Times New Roman" w:eastAsia="Times New Roman" w:hAnsi="Times New Roman" w:cs="Times New Roman"/>
          <w:sz w:val="24"/>
          <w:szCs w:val="24"/>
        </w:rPr>
        <w:t>consultants</w:t>
      </w:r>
      <w:r w:rsidRPr="002D2111">
        <w:rPr>
          <w:rFonts w:ascii="Times New Roman" w:eastAsia="Times New Roman" w:hAnsi="Times New Roman" w:cs="Times New Roman"/>
          <w:sz w:val="24"/>
          <w:szCs w:val="24"/>
        </w:rPr>
        <w:t xml:space="preserve"> </w:t>
      </w:r>
      <w:r w:rsidRPr="008D2F7C">
        <w:rPr>
          <w:rFonts w:ascii="Times New Roman" w:eastAsia="Times New Roman" w:hAnsi="Times New Roman" w:cs="Times New Roman"/>
          <w:sz w:val="24"/>
          <w:szCs w:val="24"/>
        </w:rPr>
        <w:t xml:space="preserve">engaged by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must have the prior written con</w:t>
      </w:r>
      <w:r w:rsidR="003E6974">
        <w:rPr>
          <w:rFonts w:ascii="Times New Roman" w:eastAsia="Times New Roman" w:hAnsi="Times New Roman" w:cs="Times New Roman"/>
          <w:sz w:val="24"/>
          <w:szCs w:val="24"/>
        </w:rPr>
        <w:t>sent of DOTD.  In the event</w:t>
      </w:r>
      <w:r w:rsidRPr="008D2F7C">
        <w:rPr>
          <w:rFonts w:ascii="Times New Roman" w:eastAsia="Times New Roman" w:hAnsi="Times New Roman" w:cs="Times New Roman"/>
          <w:sz w:val="24"/>
          <w:szCs w:val="24"/>
        </w:rPr>
        <w:t xml:space="preserve"> the consultant elects to sublet any of the services required under this contract, it must take affirmative steps to utilize Disadvantaged Business Enterprises </w:t>
      </w:r>
      <w:r w:rsidRPr="003E6974">
        <w:rPr>
          <w:rFonts w:ascii="Times New Roman" w:eastAsia="Times New Roman" w:hAnsi="Times New Roman" w:cs="Times New Roman"/>
          <w:color w:val="0070C0"/>
          <w:sz w:val="24"/>
          <w:szCs w:val="24"/>
        </w:rPr>
        <w:t>(</w:t>
      </w:r>
      <w:r w:rsidR="003E6974" w:rsidRPr="003E6974">
        <w:rPr>
          <w:rFonts w:ascii="Times New Roman" w:eastAsia="Times New Roman" w:hAnsi="Times New Roman" w:cs="Times New Roman"/>
          <w:color w:val="0070C0"/>
          <w:sz w:val="24"/>
          <w:szCs w:val="24"/>
        </w:rPr>
        <w:t>“</w:t>
      </w:r>
      <w:r w:rsidRPr="003E6974">
        <w:rPr>
          <w:rFonts w:ascii="Times New Roman" w:eastAsia="Times New Roman" w:hAnsi="Times New Roman" w:cs="Times New Roman"/>
          <w:color w:val="0070C0"/>
          <w:sz w:val="24"/>
          <w:szCs w:val="24"/>
        </w:rPr>
        <w:t>DBE</w:t>
      </w:r>
      <w:r w:rsidR="003E6974" w:rsidRPr="003E6974">
        <w:rPr>
          <w:rFonts w:ascii="Times New Roman" w:eastAsia="Times New Roman" w:hAnsi="Times New Roman" w:cs="Times New Roman"/>
          <w:color w:val="0070C0"/>
          <w:sz w:val="24"/>
          <w:szCs w:val="24"/>
        </w:rPr>
        <w:t>”</w:t>
      </w:r>
      <w:r w:rsidRPr="003E6974">
        <w:rPr>
          <w:rFonts w:ascii="Times New Roman" w:eastAsia="Times New Roman" w:hAnsi="Times New Roman" w:cs="Times New Roman"/>
          <w:color w:val="0070C0"/>
          <w:sz w:val="24"/>
          <w:szCs w:val="24"/>
        </w:rPr>
        <w:t xml:space="preserve">) </w:t>
      </w:r>
      <w:r w:rsidRPr="008D2F7C">
        <w:rPr>
          <w:rFonts w:ascii="Times New Roman" w:eastAsia="Times New Roman" w:hAnsi="Times New Roman" w:cs="Times New Roman"/>
          <w:sz w:val="24"/>
          <w:szCs w:val="24"/>
        </w:rPr>
        <w:t>as sources</w:t>
      </w:r>
      <w:r w:rsidRPr="008D2F7C">
        <w:rPr>
          <w:rFonts w:ascii="Times New Roman" w:eastAsia="Times New Roman" w:hAnsi="Times New Roman" w:cs="Times New Roman"/>
          <w:color w:val="000000"/>
          <w:sz w:val="24"/>
          <w:szCs w:val="24"/>
        </w:rPr>
        <w:t xml:space="preserve"> of supplies, equipment, and services.  Affirmative steps shall include the following:</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D2F7C" w:rsidRPr="0060285C" w:rsidRDefault="008D2F7C" w:rsidP="0060285C">
      <w:pPr>
        <w:pStyle w:val="ListParagraph"/>
        <w:numPr>
          <w:ilvl w:val="0"/>
          <w:numId w:val="14"/>
        </w:numPr>
        <w:tabs>
          <w:tab w:val="left" w:pos="1440"/>
        </w:tabs>
        <w:spacing w:line="360" w:lineRule="auto"/>
        <w:jc w:val="both"/>
        <w:rPr>
          <w:color w:val="000000"/>
        </w:rPr>
      </w:pPr>
      <w:r w:rsidRPr="0060285C">
        <w:rPr>
          <w:color w:val="000000"/>
        </w:rPr>
        <w:t>Including qualified DBE on solicitation lists.</w:t>
      </w:r>
    </w:p>
    <w:p w:rsidR="008D2F7C" w:rsidRPr="0060285C" w:rsidRDefault="003E6974" w:rsidP="0060285C">
      <w:pPr>
        <w:pStyle w:val="ListParagraph"/>
        <w:numPr>
          <w:ilvl w:val="0"/>
          <w:numId w:val="14"/>
        </w:numPr>
        <w:tabs>
          <w:tab w:val="left" w:pos="1440"/>
        </w:tabs>
        <w:spacing w:line="360" w:lineRule="auto"/>
        <w:jc w:val="both"/>
        <w:rPr>
          <w:color w:val="000000"/>
        </w:rPr>
      </w:pPr>
      <w:r w:rsidRPr="0060285C">
        <w:rPr>
          <w:color w:val="000000"/>
        </w:rPr>
        <w:t xml:space="preserve">Assuring that </w:t>
      </w:r>
      <w:r w:rsidR="008D2F7C" w:rsidRPr="0060285C">
        <w:rPr>
          <w:color w:val="000000"/>
        </w:rPr>
        <w:t>DBE are solicited whene</w:t>
      </w:r>
      <w:r w:rsidRPr="0060285C">
        <w:rPr>
          <w:color w:val="000000"/>
        </w:rPr>
        <w:t>ver they are potential sources;</w:t>
      </w:r>
    </w:p>
    <w:p w:rsidR="008D2F7C" w:rsidRDefault="008D2F7C" w:rsidP="0060285C">
      <w:pPr>
        <w:pStyle w:val="ListParagraph"/>
        <w:numPr>
          <w:ilvl w:val="0"/>
          <w:numId w:val="14"/>
        </w:numPr>
        <w:tabs>
          <w:tab w:val="left" w:pos="1440"/>
        </w:tabs>
        <w:spacing w:after="240"/>
        <w:jc w:val="both"/>
        <w:rPr>
          <w:color w:val="000000"/>
        </w:rPr>
      </w:pPr>
      <w:r w:rsidRPr="0060285C">
        <w:rPr>
          <w:color w:val="000000"/>
        </w:rPr>
        <w:t>When economically feasible, dividing total requirements into smaller tasks or quantities so as to permit maximum DBE participation.</w:t>
      </w:r>
    </w:p>
    <w:p w:rsidR="008D2F7C" w:rsidRPr="0060285C" w:rsidRDefault="008D2F7C" w:rsidP="0060285C">
      <w:pPr>
        <w:pStyle w:val="ListParagraph"/>
        <w:numPr>
          <w:ilvl w:val="0"/>
          <w:numId w:val="14"/>
        </w:numPr>
        <w:spacing w:after="240"/>
        <w:jc w:val="both"/>
        <w:rPr>
          <w:color w:val="000000"/>
        </w:rPr>
      </w:pPr>
      <w:r w:rsidRPr="0060285C">
        <w:rPr>
          <w:color w:val="000000"/>
        </w:rPr>
        <w:t>Where the requirement permits, establishing delivery schedules which will</w:t>
      </w:r>
      <w:r w:rsidR="003E6974" w:rsidRPr="0060285C">
        <w:rPr>
          <w:color w:val="000000"/>
        </w:rPr>
        <w:t xml:space="preserve"> encour</w:t>
      </w:r>
      <w:r w:rsidR="0060285C" w:rsidRPr="0060285C">
        <w:rPr>
          <w:color w:val="000000"/>
        </w:rPr>
        <w:t>age participation by DBE; and/or</w:t>
      </w:r>
    </w:p>
    <w:p w:rsidR="008D2F7C" w:rsidRPr="0060285C" w:rsidRDefault="008D2F7C" w:rsidP="0060285C">
      <w:pPr>
        <w:pStyle w:val="ListParagraph"/>
        <w:numPr>
          <w:ilvl w:val="0"/>
          <w:numId w:val="14"/>
        </w:numPr>
        <w:spacing w:after="240"/>
        <w:jc w:val="both"/>
        <w:rPr>
          <w:color w:val="000000"/>
        </w:rPr>
      </w:pPr>
      <w:r w:rsidRPr="0060285C">
        <w:rPr>
          <w:color w:val="000000"/>
        </w:rPr>
        <w:t>Using the services and assistance of the Office of Disadvantaged Business Enterprise of the Department of Commerce and the Community Services Administration as required.</w:t>
      </w:r>
    </w:p>
    <w:p w:rsidR="009B0328" w:rsidRDefault="0060285C" w:rsidP="0046565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0285C">
        <w:rPr>
          <w:rFonts w:ascii="Times New Roman" w:eastAsia="Times New Roman" w:hAnsi="Times New Roman" w:cs="Times New Roman"/>
          <w:color w:val="0070C0"/>
          <w:sz w:val="24"/>
          <w:szCs w:val="24"/>
        </w:rPr>
        <w:t>In addition</w:t>
      </w:r>
      <w:r w:rsidR="008D2F7C" w:rsidRPr="008D2F7C">
        <w:rPr>
          <w:rFonts w:ascii="Times New Roman" w:eastAsia="Times New Roman" w:hAnsi="Times New Roman" w:cs="Times New Roman"/>
          <w:color w:val="000000"/>
          <w:sz w:val="24"/>
          <w:szCs w:val="24"/>
        </w:rPr>
        <w:t>, the Contractor is encouraged to procure goods and services from labor surplus areas.</w:t>
      </w:r>
    </w:p>
    <w:p w:rsidR="009B0328" w:rsidRDefault="009B0328" w:rsidP="0046565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D2F7C" w:rsidRPr="008D2F7C" w:rsidRDefault="008D2F7C" w:rsidP="008D2F7C">
      <w:pPr>
        <w:widowControl w:val="0"/>
        <w:tabs>
          <w:tab w:val="center" w:pos="468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D2F7C">
        <w:rPr>
          <w:rFonts w:ascii="Times New Roman" w:eastAsia="Times New Roman" w:hAnsi="Times New Roman" w:cs="Times New Roman"/>
          <w:b/>
          <w:bCs/>
          <w:color w:val="000000"/>
          <w:sz w:val="24"/>
          <w:szCs w:val="24"/>
        </w:rPr>
        <w:t xml:space="preserve">ARTICLE </w:t>
      </w:r>
      <w:r w:rsidR="00204103">
        <w:rPr>
          <w:rFonts w:ascii="Times New Roman" w:eastAsia="Times New Roman" w:hAnsi="Times New Roman" w:cs="Times New Roman"/>
          <w:b/>
          <w:bCs/>
          <w:color w:val="000000"/>
          <w:sz w:val="24"/>
          <w:szCs w:val="24"/>
        </w:rPr>
        <w:t>VIII</w:t>
      </w:r>
      <w:r w:rsidRPr="008D2F7C">
        <w:rPr>
          <w:rFonts w:ascii="Times New Roman" w:eastAsia="Times New Roman" w:hAnsi="Times New Roman" w:cs="Times New Roman"/>
          <w:b/>
          <w:bCs/>
          <w:color w:val="000000"/>
          <w:sz w:val="24"/>
          <w:szCs w:val="24"/>
        </w:rPr>
        <w:t>: DBE REQUIREMENTS</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 xml:space="preserve">It is the policy of DOTD that it shall not discriminate on the basis of race, color, national origin, or gender in the award of any United States Department of Transportation </w:t>
      </w:r>
      <w:r w:rsidRPr="0060285C">
        <w:rPr>
          <w:rFonts w:ascii="Times New Roman" w:eastAsia="Times New Roman" w:hAnsi="Times New Roman" w:cs="Times New Roman"/>
          <w:color w:val="0070C0"/>
          <w:sz w:val="24"/>
          <w:szCs w:val="24"/>
        </w:rPr>
        <w:t>(</w:t>
      </w:r>
      <w:r w:rsidR="0060285C" w:rsidRPr="0060285C">
        <w:rPr>
          <w:rFonts w:ascii="Times New Roman" w:eastAsia="Times New Roman" w:hAnsi="Times New Roman" w:cs="Times New Roman"/>
          <w:color w:val="0070C0"/>
          <w:sz w:val="24"/>
          <w:szCs w:val="24"/>
        </w:rPr>
        <w:t>“</w:t>
      </w:r>
      <w:r w:rsidRPr="0060285C">
        <w:rPr>
          <w:rFonts w:ascii="Times New Roman" w:eastAsia="Times New Roman" w:hAnsi="Times New Roman" w:cs="Times New Roman"/>
          <w:color w:val="0070C0"/>
          <w:sz w:val="24"/>
          <w:szCs w:val="24"/>
        </w:rPr>
        <w:t>US DOT</w:t>
      </w:r>
      <w:r w:rsidR="0060285C" w:rsidRPr="0060285C">
        <w:rPr>
          <w:rFonts w:ascii="Times New Roman" w:eastAsia="Times New Roman" w:hAnsi="Times New Roman" w:cs="Times New Roman"/>
          <w:color w:val="0070C0"/>
          <w:sz w:val="24"/>
          <w:szCs w:val="24"/>
        </w:rPr>
        <w:t>”</w:t>
      </w:r>
      <w:r w:rsidRPr="0060285C">
        <w:rPr>
          <w:rFonts w:ascii="Times New Roman" w:eastAsia="Times New Roman" w:hAnsi="Times New Roman" w:cs="Times New Roman"/>
          <w:color w:val="0070C0"/>
          <w:sz w:val="24"/>
          <w:szCs w:val="24"/>
        </w:rPr>
        <w:t xml:space="preserve">) </w:t>
      </w:r>
      <w:r w:rsidRPr="008D2F7C">
        <w:rPr>
          <w:rFonts w:ascii="Times New Roman" w:eastAsia="Times New Roman" w:hAnsi="Times New Roman" w:cs="Times New Roman"/>
          <w:sz w:val="24"/>
          <w:szCs w:val="24"/>
        </w:rPr>
        <w:t>financially assisted contracts or in the administration of its DBE program or the requirements of 49 CFR Part 26.  DOTD shall take all necessary and reasonable steps under 49 CFR Part 26 to ensure nondiscrimination in the award and administration of US DOT assisted contracts.  The DBE program, as required by 49 CFR Part 26 and as approved by US DOT, is incorporated by reference in this agreement.  Implementation of this program is a legal obligation and failure to carry out its terms shall be treated as a violation of this agreement.</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 xml:space="preserve">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or its consultant agrees to ensure that the “Required Contract Provisions for DBE Participation in Federal Aid Contracts” are adhered to for the duration of this Project.  These contract provisions shall a</w:t>
      </w:r>
      <w:r w:rsidR="00D55B87">
        <w:rPr>
          <w:rFonts w:ascii="Times New Roman" w:eastAsia="Times New Roman" w:hAnsi="Times New Roman" w:cs="Times New Roman"/>
          <w:sz w:val="24"/>
          <w:szCs w:val="24"/>
        </w:rPr>
        <w:t>pply to any project with a DBE g</w:t>
      </w:r>
      <w:r w:rsidRPr="008D2F7C">
        <w:rPr>
          <w:rFonts w:ascii="Times New Roman" w:eastAsia="Times New Roman" w:hAnsi="Times New Roman" w:cs="Times New Roman"/>
          <w:sz w:val="24"/>
          <w:szCs w:val="24"/>
        </w:rPr>
        <w:t xml:space="preserve">oal and must be included in the </w:t>
      </w:r>
      <w:r w:rsidRPr="00465650">
        <w:rPr>
          <w:rFonts w:ascii="Times New Roman" w:eastAsia="Times New Roman" w:hAnsi="Times New Roman" w:cs="Times New Roman"/>
          <w:sz w:val="24"/>
          <w:szCs w:val="24"/>
        </w:rPr>
        <w:t xml:space="preserve">requirements of any contract </w:t>
      </w:r>
      <w:r w:rsidRPr="008D2F7C">
        <w:rPr>
          <w:rFonts w:ascii="Times New Roman" w:eastAsia="Times New Roman" w:hAnsi="Times New Roman" w:cs="Times New Roman"/>
          <w:sz w:val="24"/>
          <w:szCs w:val="24"/>
        </w:rPr>
        <w:t>or subcontract.  Failure to carry out the requirements set forth shall constitute a breach of this agreement and, after notification by DOTD, may result in DOTD withholding funds, termination of this agreement by DOTD, or other such remedy as DOTD deems appropriate.</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 xml:space="preserve">DOTD will include as part of the solicitation of bids a current list containing the names of firms that have been certified as eligible to participate as a DBE on US DOT assisted contracts.  This list indicates the project numbers and letting date for which this list is effective.  Only DBEs listed on this list may be utilized to meet the established DBE goal for these projects.  It is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or its contractor’s responsibility to monitor that only the certified DBEs committed to this Project are performing the work items they were approved for.</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 xml:space="preserve">The above requirements shall be included in all contract and/or subcontracts entered into by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or its contractor.</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B66A2" w:rsidRPr="001A4CA4" w:rsidRDefault="002B66A2" w:rsidP="002B66A2">
      <w:pPr>
        <w:widowControl w:val="0"/>
        <w:autoSpaceDE w:val="0"/>
        <w:autoSpaceDN w:val="0"/>
        <w:adjustRightInd w:val="0"/>
        <w:spacing w:after="0" w:line="240" w:lineRule="auto"/>
        <w:jc w:val="both"/>
        <w:rPr>
          <w:rFonts w:ascii="Times New Roman" w:eastAsia="Times New Roman" w:hAnsi="Times New Roman" w:cs="Times New Roman"/>
          <w:b/>
          <w:color w:val="2E74B5" w:themeColor="accent1" w:themeShade="BF"/>
          <w:sz w:val="24"/>
          <w:szCs w:val="24"/>
        </w:rPr>
      </w:pPr>
    </w:p>
    <w:p w:rsidR="002B66A2" w:rsidRPr="001A4CA4" w:rsidRDefault="002B66A2" w:rsidP="002B66A2">
      <w:pPr>
        <w:widowControl w:val="0"/>
        <w:autoSpaceDE w:val="0"/>
        <w:autoSpaceDN w:val="0"/>
        <w:adjustRightInd w:val="0"/>
        <w:spacing w:after="0" w:line="240" w:lineRule="auto"/>
        <w:jc w:val="center"/>
        <w:rPr>
          <w:rFonts w:ascii="Times New Roman" w:eastAsia="Times New Roman" w:hAnsi="Times New Roman" w:cs="Times New Roman"/>
          <w:color w:val="2E74B5" w:themeColor="accent1" w:themeShade="BF"/>
          <w:sz w:val="24"/>
          <w:szCs w:val="24"/>
        </w:rPr>
      </w:pPr>
      <w:r w:rsidRPr="001A4CA4">
        <w:rPr>
          <w:rFonts w:ascii="Times New Roman" w:eastAsia="Times New Roman" w:hAnsi="Times New Roman" w:cs="Times New Roman"/>
          <w:color w:val="2E74B5" w:themeColor="accent1" w:themeShade="BF"/>
          <w:sz w:val="24"/>
          <w:szCs w:val="24"/>
        </w:rPr>
        <w:t>THE REMAINDER OF THIS PAGE IS INTENTIONALLY LEFT BLANK</w:t>
      </w:r>
    </w:p>
    <w:p w:rsidR="009B0328" w:rsidRDefault="009B0328"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8D2F7C">
        <w:rPr>
          <w:rFonts w:ascii="Times New Roman" w:eastAsia="Times New Roman" w:hAnsi="Times New Roman" w:cs="Times New Roman"/>
          <w:b/>
          <w:bCs/>
          <w:sz w:val="24"/>
          <w:szCs w:val="24"/>
        </w:rPr>
        <w:t xml:space="preserve">ARTICLE </w:t>
      </w:r>
      <w:r w:rsidR="00204103">
        <w:rPr>
          <w:rFonts w:ascii="Times New Roman" w:eastAsia="Times New Roman" w:hAnsi="Times New Roman" w:cs="Times New Roman"/>
          <w:b/>
          <w:bCs/>
          <w:sz w:val="24"/>
          <w:szCs w:val="24"/>
        </w:rPr>
        <w:t>I</w:t>
      </w:r>
      <w:r w:rsidRPr="008D2F7C">
        <w:rPr>
          <w:rFonts w:ascii="Times New Roman" w:eastAsia="Times New Roman" w:hAnsi="Times New Roman" w:cs="Times New Roman"/>
          <w:b/>
          <w:bCs/>
          <w:sz w:val="24"/>
          <w:szCs w:val="24"/>
        </w:rPr>
        <w:t>X: DIRECT AND INDIRECT COSTS</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 xml:space="preserve">Any DOTD direct or indirect costs associated with this Project may be charged to this Project.  </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Default="007E0D07"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D2F7C" w:rsidRPr="008D2F7C">
        <w:rPr>
          <w:rFonts w:ascii="Times New Roman" w:eastAsia="Times New Roman" w:hAnsi="Times New Roman" w:cs="Times New Roman"/>
          <w:sz w:val="24"/>
          <w:szCs w:val="24"/>
        </w:rPr>
        <w:t xml:space="preserve">he </w:t>
      </w:r>
      <w:r w:rsidR="00BF3BC1">
        <w:rPr>
          <w:rFonts w:ascii="Times New Roman" w:eastAsia="Times New Roman" w:hAnsi="Times New Roman" w:cs="Times New Roman"/>
          <w:sz w:val="24"/>
          <w:szCs w:val="24"/>
        </w:rPr>
        <w:t>MPO</w:t>
      </w:r>
      <w:r w:rsidR="008D2F7C" w:rsidRPr="008D2F7C">
        <w:rPr>
          <w:rFonts w:ascii="Times New Roman" w:eastAsia="Times New Roman" w:hAnsi="Times New Roman" w:cs="Times New Roman"/>
          <w:sz w:val="24"/>
          <w:szCs w:val="24"/>
        </w:rPr>
        <w:t xml:space="preserve"> may be eligible for reimbursement of direct and/or indirect costs incurred related to administration of the </w:t>
      </w:r>
      <w:r w:rsidR="002D2111">
        <w:rPr>
          <w:rFonts w:ascii="Times New Roman" w:eastAsia="Times New Roman" w:hAnsi="Times New Roman" w:cs="Times New Roman"/>
          <w:sz w:val="24"/>
          <w:szCs w:val="24"/>
        </w:rPr>
        <w:t>Project</w:t>
      </w:r>
      <w:r w:rsidR="008D2F7C" w:rsidRPr="008D2F7C">
        <w:rPr>
          <w:rFonts w:ascii="Times New Roman" w:eastAsia="Times New Roman" w:hAnsi="Times New Roman" w:cs="Times New Roman"/>
          <w:sz w:val="24"/>
          <w:szCs w:val="24"/>
        </w:rPr>
        <w:t xml:space="preserve">. </w:t>
      </w:r>
      <w:r w:rsidR="008D2F7C" w:rsidRPr="008D2F7C">
        <w:rPr>
          <w:rFonts w:ascii="Times New Roman" w:eastAsia="Times New Roman" w:hAnsi="Times New Roman" w:cs="Times New Roman"/>
          <w:bCs/>
          <w:sz w:val="24"/>
          <w:szCs w:val="24"/>
        </w:rPr>
        <w:t xml:space="preserve">Per 2 CFR 200, an </w:t>
      </w:r>
      <w:r w:rsidR="00BF3BC1">
        <w:rPr>
          <w:rFonts w:ascii="Times New Roman" w:eastAsia="Times New Roman" w:hAnsi="Times New Roman" w:cs="Times New Roman"/>
          <w:bCs/>
          <w:sz w:val="24"/>
          <w:szCs w:val="24"/>
        </w:rPr>
        <w:t>MPO</w:t>
      </w:r>
      <w:r w:rsidR="008D2F7C" w:rsidRPr="008D2F7C">
        <w:rPr>
          <w:rFonts w:ascii="Times New Roman" w:eastAsia="Times New Roman" w:hAnsi="Times New Roman" w:cs="Times New Roman"/>
          <w:bCs/>
          <w:sz w:val="24"/>
          <w:szCs w:val="24"/>
        </w:rPr>
        <w:t xml:space="preserve"> must establish and maintain effective internal controls over Federal award to provide reasonable assurance that awards are be</w:t>
      </w:r>
      <w:r w:rsidR="00D55B87">
        <w:rPr>
          <w:rFonts w:ascii="Times New Roman" w:eastAsia="Times New Roman" w:hAnsi="Times New Roman" w:cs="Times New Roman"/>
          <w:bCs/>
          <w:sz w:val="24"/>
          <w:szCs w:val="24"/>
        </w:rPr>
        <w:t xml:space="preserve">ing managed in compliance with </w:t>
      </w:r>
      <w:r w:rsidR="00D55B87" w:rsidRPr="00D55B87">
        <w:rPr>
          <w:rFonts w:ascii="Times New Roman" w:eastAsia="Times New Roman" w:hAnsi="Times New Roman" w:cs="Times New Roman"/>
          <w:bCs/>
          <w:color w:val="0070C0"/>
          <w:sz w:val="24"/>
          <w:szCs w:val="24"/>
        </w:rPr>
        <w:t>F</w:t>
      </w:r>
      <w:r w:rsidR="008D2F7C" w:rsidRPr="00D55B87">
        <w:rPr>
          <w:rFonts w:ascii="Times New Roman" w:eastAsia="Times New Roman" w:hAnsi="Times New Roman" w:cs="Times New Roman"/>
          <w:bCs/>
          <w:color w:val="0070C0"/>
          <w:sz w:val="24"/>
          <w:szCs w:val="24"/>
        </w:rPr>
        <w:t>ederal</w:t>
      </w:r>
      <w:r w:rsidR="008D2F7C" w:rsidRPr="008D2F7C">
        <w:rPr>
          <w:rFonts w:ascii="Times New Roman" w:eastAsia="Times New Roman" w:hAnsi="Times New Roman" w:cs="Times New Roman"/>
          <w:bCs/>
          <w:sz w:val="24"/>
          <w:szCs w:val="24"/>
        </w:rPr>
        <w:t xml:space="preserve"> laws and regulations.  The </w:t>
      </w:r>
      <w:r w:rsidR="00BF3BC1">
        <w:rPr>
          <w:rFonts w:ascii="Times New Roman" w:eastAsia="Times New Roman" w:hAnsi="Times New Roman" w:cs="Times New Roman"/>
          <w:bCs/>
          <w:sz w:val="24"/>
          <w:szCs w:val="24"/>
        </w:rPr>
        <w:t>MPO</w:t>
      </w:r>
      <w:r w:rsidR="008D2F7C" w:rsidRPr="008D2F7C">
        <w:rPr>
          <w:rFonts w:ascii="Times New Roman" w:eastAsia="Times New Roman" w:hAnsi="Times New Roman" w:cs="Times New Roman"/>
          <w:bCs/>
          <w:sz w:val="24"/>
          <w:szCs w:val="24"/>
        </w:rPr>
        <w:t xml:space="preserve"> must verify this to DOTD by completing and signing the Risk Assessment form.  </w:t>
      </w:r>
      <w:r w:rsidR="008D2F7C" w:rsidRPr="008D2F7C">
        <w:rPr>
          <w:rFonts w:ascii="Times New Roman" w:eastAsia="Times New Roman" w:hAnsi="Times New Roman" w:cs="Times New Roman"/>
          <w:sz w:val="24"/>
          <w:szCs w:val="24"/>
        </w:rPr>
        <w:t xml:space="preserve">The </w:t>
      </w:r>
      <w:r w:rsidR="00BF3BC1">
        <w:rPr>
          <w:rFonts w:ascii="Times New Roman" w:eastAsia="Times New Roman" w:hAnsi="Times New Roman" w:cs="Times New Roman"/>
          <w:sz w:val="24"/>
          <w:szCs w:val="24"/>
        </w:rPr>
        <w:t>MPO</w:t>
      </w:r>
      <w:r w:rsidR="008D2F7C" w:rsidRPr="008D2F7C">
        <w:rPr>
          <w:rFonts w:ascii="Times New Roman" w:eastAsia="Times New Roman" w:hAnsi="Times New Roman" w:cs="Times New Roman"/>
          <w:sz w:val="24"/>
          <w:szCs w:val="24"/>
        </w:rPr>
        <w:t xml:space="preserve">’s failure to comply with these requirements may result in Agreement termination. </w:t>
      </w:r>
    </w:p>
    <w:p w:rsidR="00465650" w:rsidRPr="008D2F7C" w:rsidRDefault="00465650"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 xml:space="preserve">As per 2 CFR 200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may receive indirect costs if it has a financial tracking system that can track direct costs incurred by the project. An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that has never received a negotiated indirect cost rate may elect to charge a de </w:t>
      </w:r>
      <w:proofErr w:type="spellStart"/>
      <w:r w:rsidRPr="008D2F7C">
        <w:rPr>
          <w:rFonts w:ascii="Times New Roman" w:eastAsia="Times New Roman" w:hAnsi="Times New Roman" w:cs="Times New Roman"/>
          <w:sz w:val="24"/>
          <w:szCs w:val="24"/>
        </w:rPr>
        <w:t>minimis</w:t>
      </w:r>
      <w:proofErr w:type="spellEnd"/>
      <w:r w:rsidRPr="008D2F7C">
        <w:rPr>
          <w:rFonts w:ascii="Times New Roman" w:eastAsia="Times New Roman" w:hAnsi="Times New Roman" w:cs="Times New Roman"/>
          <w:sz w:val="24"/>
          <w:szCs w:val="24"/>
        </w:rPr>
        <w:t xml:space="preserve"> rate </w:t>
      </w:r>
      <w:r w:rsidRPr="00D55B87">
        <w:rPr>
          <w:rFonts w:ascii="Times New Roman" w:eastAsia="Times New Roman" w:hAnsi="Times New Roman" w:cs="Times New Roman"/>
          <w:sz w:val="24"/>
          <w:szCs w:val="24"/>
        </w:rPr>
        <w:t>of</w:t>
      </w:r>
      <w:r w:rsidR="00D55B87" w:rsidRPr="00D55B87">
        <w:rPr>
          <w:rFonts w:ascii="Times New Roman" w:eastAsia="Times New Roman" w:hAnsi="Times New Roman" w:cs="Times New Roman"/>
          <w:color w:val="0070C0"/>
          <w:sz w:val="24"/>
          <w:szCs w:val="24"/>
        </w:rPr>
        <w:t xml:space="preserve"> ten</w:t>
      </w:r>
      <w:r w:rsidRPr="00D55B87">
        <w:rPr>
          <w:rFonts w:ascii="Times New Roman" w:eastAsia="Times New Roman" w:hAnsi="Times New Roman" w:cs="Times New Roman"/>
          <w:color w:val="0070C0"/>
          <w:sz w:val="24"/>
          <w:szCs w:val="24"/>
        </w:rPr>
        <w:t xml:space="preserve"> </w:t>
      </w:r>
      <w:r w:rsidR="00D55B87" w:rsidRPr="00D55B87">
        <w:rPr>
          <w:rFonts w:ascii="Times New Roman" w:eastAsia="Times New Roman" w:hAnsi="Times New Roman" w:cs="Times New Roman"/>
          <w:color w:val="0070C0"/>
          <w:sz w:val="24"/>
          <w:szCs w:val="24"/>
        </w:rPr>
        <w:t>(</w:t>
      </w:r>
      <w:r w:rsidRPr="00D55B87">
        <w:rPr>
          <w:rFonts w:ascii="Times New Roman" w:eastAsia="Times New Roman" w:hAnsi="Times New Roman" w:cs="Times New Roman"/>
          <w:color w:val="0070C0"/>
          <w:sz w:val="24"/>
          <w:szCs w:val="24"/>
        </w:rPr>
        <w:t>10%</w:t>
      </w:r>
      <w:r w:rsidR="00D55B87" w:rsidRPr="00D55B87">
        <w:rPr>
          <w:rFonts w:ascii="Times New Roman" w:eastAsia="Times New Roman" w:hAnsi="Times New Roman" w:cs="Times New Roman"/>
          <w:color w:val="0070C0"/>
          <w:sz w:val="24"/>
          <w:szCs w:val="24"/>
        </w:rPr>
        <w:t xml:space="preserve">) percent </w:t>
      </w:r>
      <w:r w:rsidRPr="008D2F7C">
        <w:rPr>
          <w:rFonts w:ascii="Times New Roman" w:eastAsia="Times New Roman" w:hAnsi="Times New Roman" w:cs="Times New Roman"/>
          <w:sz w:val="24"/>
          <w:szCs w:val="24"/>
        </w:rPr>
        <w:t xml:space="preserve">of modified total direct costs as per 2CFR 200.68 Modified Total Direct Cost (MTDC). If chosen, this methodology once elected must be used consistently for all Federal awards until such time as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chooses to negotiate for a rate, which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may apply to do at any time.</w:t>
      </w:r>
    </w:p>
    <w:p w:rsidR="008D2F7C" w:rsidRPr="00D55B87"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rPr>
      </w:pPr>
    </w:p>
    <w:p w:rsidR="008D2F7C" w:rsidRDefault="00D55B87" w:rsidP="008D2F7C">
      <w:pPr>
        <w:spacing w:after="0" w:line="240" w:lineRule="auto"/>
        <w:jc w:val="both"/>
        <w:rPr>
          <w:rFonts w:ascii="Times New Roman" w:eastAsia="Calibri" w:hAnsi="Times New Roman" w:cs="Times New Roman"/>
          <w:sz w:val="24"/>
        </w:rPr>
      </w:pPr>
      <w:r w:rsidRPr="00D55B87">
        <w:rPr>
          <w:rFonts w:ascii="Times New Roman" w:eastAsia="Calibri" w:hAnsi="Times New Roman" w:cs="Times New Roman"/>
          <w:b/>
          <w:color w:val="2E74B5" w:themeColor="accent1" w:themeShade="BF"/>
          <w:sz w:val="24"/>
        </w:rPr>
        <w:t>Allowable Direct and Indirect C</w:t>
      </w:r>
      <w:r w:rsidR="008D2F7C" w:rsidRPr="00D55B87">
        <w:rPr>
          <w:rFonts w:ascii="Times New Roman" w:eastAsia="Calibri" w:hAnsi="Times New Roman" w:cs="Times New Roman"/>
          <w:b/>
          <w:color w:val="2E74B5" w:themeColor="accent1" w:themeShade="BF"/>
          <w:sz w:val="24"/>
        </w:rPr>
        <w:t>osts</w:t>
      </w:r>
      <w:r w:rsidR="008D2F7C" w:rsidRPr="00D55B87">
        <w:rPr>
          <w:rFonts w:ascii="Times New Roman" w:eastAsia="Calibri" w:hAnsi="Times New Roman" w:cs="Times New Roman"/>
          <w:color w:val="2E74B5" w:themeColor="accent1" w:themeShade="BF"/>
          <w:sz w:val="24"/>
        </w:rPr>
        <w:t xml:space="preserve">:  </w:t>
      </w:r>
      <w:r w:rsidR="008D2F7C" w:rsidRPr="008D2F7C">
        <w:rPr>
          <w:rFonts w:ascii="Times New Roman" w:eastAsia="Calibri" w:hAnsi="Times New Roman" w:cs="Times New Roman"/>
          <w:sz w:val="24"/>
        </w:rPr>
        <w:t xml:space="preserve">Determination of allowable direct and indirect costs will be made in accordance with the applicable Federal cost principles, e.g. 2 </w:t>
      </w:r>
      <w:r w:rsidR="008D2F7C" w:rsidRPr="00D55B87">
        <w:rPr>
          <w:rFonts w:ascii="Times New Roman" w:eastAsia="Calibri" w:hAnsi="Times New Roman" w:cs="Times New Roman"/>
          <w:color w:val="2E74B5" w:themeColor="accent1" w:themeShade="BF"/>
          <w:sz w:val="24"/>
        </w:rPr>
        <w:t>C</w:t>
      </w:r>
      <w:r w:rsidRPr="00D55B87">
        <w:rPr>
          <w:rFonts w:ascii="Times New Roman" w:eastAsia="Calibri" w:hAnsi="Times New Roman" w:cs="Times New Roman"/>
          <w:color w:val="2E74B5" w:themeColor="accent1" w:themeShade="BF"/>
          <w:sz w:val="24"/>
        </w:rPr>
        <w:t>FR</w:t>
      </w:r>
      <w:r w:rsidR="008D2F7C" w:rsidRPr="008D2F7C">
        <w:rPr>
          <w:rFonts w:ascii="Times New Roman" w:eastAsia="Calibri" w:hAnsi="Times New Roman" w:cs="Times New Roman"/>
          <w:sz w:val="24"/>
        </w:rPr>
        <w:t xml:space="preserve"> Part 200 Subpart E. </w:t>
      </w:r>
    </w:p>
    <w:p w:rsidR="00667376" w:rsidRPr="008D2F7C" w:rsidRDefault="00667376" w:rsidP="008D2F7C">
      <w:pPr>
        <w:spacing w:after="0" w:line="240" w:lineRule="auto"/>
        <w:jc w:val="both"/>
        <w:rPr>
          <w:rFonts w:ascii="Times New Roman" w:eastAsia="Calibri" w:hAnsi="Times New Roman" w:cs="Times New Roman"/>
          <w:sz w:val="24"/>
        </w:rPr>
      </w:pPr>
    </w:p>
    <w:p w:rsidR="008D2F7C" w:rsidRPr="008D2F7C" w:rsidRDefault="00D55B87" w:rsidP="008D2F7C">
      <w:pPr>
        <w:spacing w:after="0" w:line="240" w:lineRule="auto"/>
        <w:jc w:val="both"/>
        <w:rPr>
          <w:rFonts w:ascii="Times New Roman" w:eastAsia="Calibri" w:hAnsi="Times New Roman" w:cs="Times New Roman"/>
          <w:sz w:val="24"/>
        </w:rPr>
      </w:pPr>
      <w:r w:rsidRPr="00D55B87">
        <w:rPr>
          <w:rFonts w:ascii="Times New Roman" w:eastAsia="Calibri" w:hAnsi="Times New Roman" w:cs="Times New Roman"/>
          <w:b/>
          <w:color w:val="2E74B5" w:themeColor="accent1" w:themeShade="BF"/>
          <w:sz w:val="24"/>
        </w:rPr>
        <w:t>Disallowed Direct and I</w:t>
      </w:r>
      <w:r w:rsidR="008D2F7C" w:rsidRPr="00D55B87">
        <w:rPr>
          <w:rFonts w:ascii="Times New Roman" w:eastAsia="Calibri" w:hAnsi="Times New Roman" w:cs="Times New Roman"/>
          <w:b/>
          <w:color w:val="2E74B5" w:themeColor="accent1" w:themeShade="BF"/>
          <w:sz w:val="24"/>
        </w:rPr>
        <w:t xml:space="preserve">ndirect </w:t>
      </w:r>
      <w:r w:rsidRPr="00D55B87">
        <w:rPr>
          <w:rFonts w:ascii="Times New Roman" w:eastAsia="Calibri" w:hAnsi="Times New Roman" w:cs="Times New Roman"/>
          <w:b/>
          <w:color w:val="2E74B5" w:themeColor="accent1" w:themeShade="BF"/>
          <w:sz w:val="24"/>
        </w:rPr>
        <w:t>Co</w:t>
      </w:r>
      <w:r w:rsidR="008D2F7C" w:rsidRPr="00D55B87">
        <w:rPr>
          <w:rFonts w:ascii="Times New Roman" w:eastAsia="Calibri" w:hAnsi="Times New Roman" w:cs="Times New Roman"/>
          <w:b/>
          <w:color w:val="2E74B5" w:themeColor="accent1" w:themeShade="BF"/>
          <w:sz w:val="24"/>
        </w:rPr>
        <w:t>sts</w:t>
      </w:r>
      <w:r w:rsidR="008D2F7C" w:rsidRPr="008D2F7C">
        <w:rPr>
          <w:rFonts w:ascii="Times New Roman" w:eastAsia="Calibri" w:hAnsi="Times New Roman" w:cs="Times New Roman"/>
          <w:sz w:val="24"/>
        </w:rPr>
        <w:t xml:space="preserve">: Those charges determined to not be allowed in accordance with the applicable Federal cost principles or other conditions contained in this Agreement. </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D2F7C">
        <w:rPr>
          <w:rFonts w:ascii="Times New Roman" w:eastAsia="Times New Roman" w:hAnsi="Times New Roman" w:cs="Times New Roman"/>
          <w:b/>
          <w:bCs/>
          <w:color w:val="000000"/>
          <w:sz w:val="24"/>
          <w:szCs w:val="24"/>
        </w:rPr>
        <w:t>ARTICLE X: RECORD RETENTION</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color w:val="000000"/>
          <w:sz w:val="24"/>
          <w:szCs w:val="24"/>
        </w:rPr>
        <w:t xml:space="preserve">The </w:t>
      </w:r>
      <w:r w:rsidR="00BF3BC1">
        <w:rPr>
          <w:rFonts w:ascii="Times New Roman" w:eastAsia="Times New Roman" w:hAnsi="Times New Roman" w:cs="Times New Roman"/>
          <w:color w:val="000000"/>
          <w:sz w:val="24"/>
          <w:szCs w:val="24"/>
        </w:rPr>
        <w:t>MPO</w:t>
      </w:r>
      <w:r w:rsidRPr="008D2F7C">
        <w:rPr>
          <w:rFonts w:ascii="Times New Roman" w:eastAsia="Times New Roman" w:hAnsi="Times New Roman" w:cs="Times New Roman"/>
          <w:color w:val="000000"/>
          <w:sz w:val="24"/>
          <w:szCs w:val="24"/>
        </w:rPr>
        <w:t xml:space="preserve"> and all others employed by it in connection with this Project shall maintain all books, documents, papers, accounting records, and other evidence pertaining to this Project, including all records pertaining to costs incurred relative to </w:t>
      </w:r>
      <w:r w:rsidRPr="008D2F7C">
        <w:rPr>
          <w:rFonts w:ascii="Times New Roman" w:eastAsia="Times New Roman" w:hAnsi="Times New Roman" w:cs="Times New Roman"/>
          <w:sz w:val="24"/>
          <w:szCs w:val="24"/>
        </w:rPr>
        <w:t xml:space="preserve">the contracts initiated due to their participation </w:t>
      </w:r>
      <w:r w:rsidR="00911389">
        <w:rPr>
          <w:rFonts w:ascii="Times New Roman" w:eastAsia="Times New Roman" w:hAnsi="Times New Roman" w:cs="Times New Roman"/>
          <w:sz w:val="24"/>
          <w:szCs w:val="24"/>
        </w:rPr>
        <w:t>in</w:t>
      </w:r>
      <w:r w:rsidRPr="008D2F7C">
        <w:rPr>
          <w:rFonts w:ascii="Times New Roman" w:eastAsia="Times New Roman" w:hAnsi="Times New Roman" w:cs="Times New Roman"/>
          <w:sz w:val="24"/>
          <w:szCs w:val="24"/>
        </w:rPr>
        <w:t xml:space="preserve"> this Project, and shall keep such material available at its offices at all reasonable times during the contract period and for five</w:t>
      </w:r>
      <w:r w:rsidR="00D55B87">
        <w:rPr>
          <w:rFonts w:ascii="Times New Roman" w:eastAsia="Times New Roman" w:hAnsi="Times New Roman" w:cs="Times New Roman"/>
          <w:sz w:val="24"/>
          <w:szCs w:val="24"/>
        </w:rPr>
        <w:t xml:space="preserve"> </w:t>
      </w:r>
      <w:r w:rsidR="00D55B87" w:rsidRPr="00D55B87">
        <w:rPr>
          <w:rFonts w:ascii="Times New Roman" w:eastAsia="Times New Roman" w:hAnsi="Times New Roman" w:cs="Times New Roman"/>
          <w:color w:val="2E74B5" w:themeColor="accent1" w:themeShade="BF"/>
          <w:sz w:val="24"/>
          <w:szCs w:val="24"/>
        </w:rPr>
        <w:t>(5)</w:t>
      </w:r>
      <w:r w:rsidRPr="00D55B87">
        <w:rPr>
          <w:rFonts w:ascii="Times New Roman" w:eastAsia="Times New Roman" w:hAnsi="Times New Roman" w:cs="Times New Roman"/>
          <w:color w:val="2E74B5" w:themeColor="accent1" w:themeShade="BF"/>
          <w:sz w:val="24"/>
          <w:szCs w:val="24"/>
        </w:rPr>
        <w:t xml:space="preserve"> </w:t>
      </w:r>
      <w:r w:rsidRPr="008D2F7C">
        <w:rPr>
          <w:rFonts w:ascii="Times New Roman" w:eastAsia="Times New Roman" w:hAnsi="Times New Roman" w:cs="Times New Roman"/>
          <w:sz w:val="24"/>
          <w:szCs w:val="24"/>
        </w:rPr>
        <w:t xml:space="preserve">years from the date of final payment under the Project, for inspection by DOTD and/or </w:t>
      </w:r>
      <w:r w:rsidR="00D55B87" w:rsidRPr="00D55B87">
        <w:rPr>
          <w:rFonts w:ascii="Times New Roman" w:eastAsia="Times New Roman" w:hAnsi="Times New Roman" w:cs="Times New Roman"/>
          <w:color w:val="2E74B5" w:themeColor="accent1" w:themeShade="BF"/>
          <w:sz w:val="24"/>
          <w:szCs w:val="24"/>
        </w:rPr>
        <w:t>the</w:t>
      </w:r>
      <w:r w:rsidR="00D55B87">
        <w:rPr>
          <w:rFonts w:ascii="Times New Roman" w:eastAsia="Times New Roman" w:hAnsi="Times New Roman" w:cs="Times New Roman"/>
          <w:color w:val="2E74B5" w:themeColor="accent1" w:themeShade="BF"/>
          <w:sz w:val="24"/>
          <w:szCs w:val="24"/>
        </w:rPr>
        <w:t xml:space="preserve"> </w:t>
      </w:r>
      <w:r w:rsidRPr="008D2F7C">
        <w:rPr>
          <w:rFonts w:ascii="Times New Roman" w:eastAsia="Times New Roman" w:hAnsi="Times New Roman" w:cs="Times New Roman"/>
          <w:sz w:val="24"/>
          <w:szCs w:val="24"/>
        </w:rPr>
        <w:t>Legislative Auditor,</w:t>
      </w:r>
      <w:r w:rsidR="00D55B87">
        <w:rPr>
          <w:rFonts w:ascii="Times New Roman" w:eastAsia="Times New Roman" w:hAnsi="Times New Roman" w:cs="Times New Roman"/>
          <w:sz w:val="24"/>
          <w:szCs w:val="24"/>
        </w:rPr>
        <w:t xml:space="preserve"> </w:t>
      </w:r>
      <w:r w:rsidR="00D55B87" w:rsidRPr="00D55B87">
        <w:rPr>
          <w:rFonts w:ascii="Times New Roman" w:eastAsia="Times New Roman" w:hAnsi="Times New Roman" w:cs="Times New Roman"/>
          <w:color w:val="2E74B5" w:themeColor="accent1" w:themeShade="BF"/>
          <w:sz w:val="24"/>
          <w:szCs w:val="24"/>
        </w:rPr>
        <w:t>the</w:t>
      </w:r>
      <w:r w:rsidRPr="00D55B87">
        <w:rPr>
          <w:rFonts w:ascii="Times New Roman" w:eastAsia="Times New Roman" w:hAnsi="Times New Roman" w:cs="Times New Roman"/>
          <w:color w:val="2E74B5" w:themeColor="accent1" w:themeShade="BF"/>
          <w:sz w:val="24"/>
          <w:szCs w:val="24"/>
        </w:rPr>
        <w:t xml:space="preserve"> </w:t>
      </w:r>
      <w:r w:rsidRPr="008D2F7C">
        <w:rPr>
          <w:rFonts w:ascii="Times New Roman" w:eastAsia="Times New Roman" w:hAnsi="Times New Roman" w:cs="Times New Roman"/>
          <w:sz w:val="24"/>
          <w:szCs w:val="24"/>
        </w:rPr>
        <w:t>FHWA, or any authorized representative of the Federal Government under State and Federal Regulations effective as of the date of this Agreement</w:t>
      </w:r>
      <w:r w:rsidR="00D55B87">
        <w:rPr>
          <w:rFonts w:ascii="Times New Roman" w:eastAsia="Times New Roman" w:hAnsi="Times New Roman" w:cs="Times New Roman"/>
          <w:sz w:val="24"/>
          <w:szCs w:val="24"/>
        </w:rPr>
        <w:t xml:space="preserve">,  </w:t>
      </w:r>
      <w:r w:rsidRPr="008D2F7C">
        <w:rPr>
          <w:rFonts w:ascii="Times New Roman" w:eastAsia="Times New Roman" w:hAnsi="Times New Roman" w:cs="Times New Roman"/>
          <w:sz w:val="24"/>
          <w:szCs w:val="24"/>
        </w:rPr>
        <w:t xml:space="preserve">and copies thereof shall be furnished if requested. If documents are not produced,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will be required to refund the Federal Funds.</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 xml:space="preserve">Record retention may extend beyond </w:t>
      </w:r>
      <w:r w:rsidR="00D55B87" w:rsidRPr="00D55B87">
        <w:rPr>
          <w:rFonts w:ascii="Times New Roman" w:eastAsia="Times New Roman" w:hAnsi="Times New Roman" w:cs="Times New Roman"/>
          <w:color w:val="2E74B5" w:themeColor="accent1" w:themeShade="BF"/>
          <w:sz w:val="24"/>
          <w:szCs w:val="24"/>
        </w:rPr>
        <w:t xml:space="preserve">five (5) </w:t>
      </w:r>
      <w:r w:rsidRPr="008D2F7C">
        <w:rPr>
          <w:rFonts w:ascii="Times New Roman" w:eastAsia="Times New Roman" w:hAnsi="Times New Roman" w:cs="Times New Roman"/>
          <w:sz w:val="24"/>
          <w:szCs w:val="24"/>
        </w:rPr>
        <w:t>years if any of the following apply:</w:t>
      </w:r>
    </w:p>
    <w:p w:rsidR="008D2F7C" w:rsidRPr="00064E31" w:rsidRDefault="008D2F7C" w:rsidP="00064E31">
      <w:pPr>
        <w:pStyle w:val="ListParagraph"/>
        <w:numPr>
          <w:ilvl w:val="0"/>
          <w:numId w:val="17"/>
        </w:numPr>
        <w:spacing w:before="100" w:beforeAutospacing="1" w:after="120"/>
        <w:jc w:val="both"/>
        <w:rPr>
          <w:szCs w:val="20"/>
        </w:rPr>
      </w:pPr>
      <w:r w:rsidRPr="00064E31">
        <w:rPr>
          <w:szCs w:val="20"/>
        </w:rPr>
        <w:t xml:space="preserve">If any litigation, claim, or audit is started before the expiration of the </w:t>
      </w:r>
      <w:r w:rsidR="00064E31" w:rsidRPr="00064E31">
        <w:rPr>
          <w:color w:val="2E74B5" w:themeColor="accent1" w:themeShade="BF"/>
          <w:szCs w:val="20"/>
        </w:rPr>
        <w:t>five (</w:t>
      </w:r>
      <w:r w:rsidRPr="00064E31">
        <w:rPr>
          <w:color w:val="2E74B5" w:themeColor="accent1" w:themeShade="BF"/>
          <w:szCs w:val="20"/>
        </w:rPr>
        <w:t>5-</w:t>
      </w:r>
      <w:r w:rsidR="00064E31" w:rsidRPr="00064E31">
        <w:rPr>
          <w:color w:val="2E74B5" w:themeColor="accent1" w:themeShade="BF"/>
          <w:szCs w:val="20"/>
        </w:rPr>
        <w:t xml:space="preserve">) </w:t>
      </w:r>
      <w:r w:rsidRPr="00064E31">
        <w:rPr>
          <w:szCs w:val="20"/>
        </w:rPr>
        <w:t xml:space="preserve">year period, the records must be retained until all litigation, claims, or audit findings involving the records have been </w:t>
      </w:r>
      <w:r w:rsidR="00064E31" w:rsidRPr="00064E31">
        <w:rPr>
          <w:szCs w:val="20"/>
        </w:rPr>
        <w:t>resolved and final action taken</w:t>
      </w:r>
      <w:r w:rsidR="00064E31" w:rsidRPr="00064E31">
        <w:rPr>
          <w:color w:val="2E74B5" w:themeColor="accent1" w:themeShade="BF"/>
          <w:szCs w:val="20"/>
        </w:rPr>
        <w:t>;</w:t>
      </w:r>
    </w:p>
    <w:p w:rsidR="008D2F7C" w:rsidRPr="00064E31" w:rsidRDefault="008D2F7C" w:rsidP="00064E31">
      <w:pPr>
        <w:pStyle w:val="ListParagraph"/>
        <w:numPr>
          <w:ilvl w:val="0"/>
          <w:numId w:val="17"/>
        </w:numPr>
        <w:spacing w:before="100" w:beforeAutospacing="1" w:after="120"/>
        <w:jc w:val="both"/>
        <w:rPr>
          <w:szCs w:val="20"/>
        </w:rPr>
      </w:pPr>
      <w:r w:rsidRPr="00064E31">
        <w:rPr>
          <w:szCs w:val="20"/>
        </w:rPr>
        <w:t xml:space="preserve">When the </w:t>
      </w:r>
      <w:r w:rsidR="00BF3BC1" w:rsidRPr="00064E31">
        <w:rPr>
          <w:szCs w:val="20"/>
        </w:rPr>
        <w:t>MPO</w:t>
      </w:r>
      <w:r w:rsidRPr="00064E31">
        <w:rPr>
          <w:szCs w:val="20"/>
        </w:rPr>
        <w:t xml:space="preserve"> is notified in writing by </w:t>
      </w:r>
      <w:r w:rsidR="00064E31" w:rsidRPr="00064E31">
        <w:rPr>
          <w:color w:val="2E74B5" w:themeColor="accent1" w:themeShade="BF"/>
          <w:szCs w:val="20"/>
        </w:rPr>
        <w:t>the</w:t>
      </w:r>
      <w:r w:rsidR="00064E31" w:rsidRPr="00064E31">
        <w:rPr>
          <w:szCs w:val="20"/>
        </w:rPr>
        <w:t xml:space="preserve"> </w:t>
      </w:r>
      <w:r w:rsidRPr="00064E31">
        <w:rPr>
          <w:szCs w:val="20"/>
        </w:rPr>
        <w:t xml:space="preserve">FHWA, cognizant agency for audit, oversight agency for audit, cognizant agency for indirect costs, or pass-through </w:t>
      </w:r>
      <w:r w:rsidR="00BF3BC1" w:rsidRPr="00064E31">
        <w:rPr>
          <w:szCs w:val="20"/>
        </w:rPr>
        <w:t>MPO</w:t>
      </w:r>
      <w:r w:rsidR="00064E31" w:rsidRPr="00064E31">
        <w:rPr>
          <w:szCs w:val="20"/>
        </w:rPr>
        <w:t xml:space="preserve"> to extend the retention period; and/or</w:t>
      </w:r>
    </w:p>
    <w:p w:rsidR="008D2F7C" w:rsidRPr="00064E31" w:rsidRDefault="008D2F7C" w:rsidP="00064E31">
      <w:pPr>
        <w:pStyle w:val="ListParagraph"/>
        <w:numPr>
          <w:ilvl w:val="0"/>
          <w:numId w:val="17"/>
        </w:numPr>
        <w:spacing w:before="100" w:beforeAutospacing="1" w:after="120"/>
        <w:jc w:val="both"/>
        <w:rPr>
          <w:szCs w:val="20"/>
        </w:rPr>
      </w:pPr>
      <w:r w:rsidRPr="00064E31">
        <w:rPr>
          <w:szCs w:val="20"/>
        </w:rPr>
        <w:t xml:space="preserve">Records for real property and equipment acquired with Federal funds must be retained for </w:t>
      </w:r>
      <w:r w:rsidR="00465650" w:rsidRPr="00064E31">
        <w:rPr>
          <w:szCs w:val="20"/>
        </w:rPr>
        <w:t xml:space="preserve">three (3) </w:t>
      </w:r>
      <w:r w:rsidRPr="00064E31">
        <w:rPr>
          <w:szCs w:val="20"/>
        </w:rPr>
        <w:t>years after final disposition.</w:t>
      </w:r>
    </w:p>
    <w:p w:rsidR="00064E31" w:rsidRDefault="00064E31"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b/>
          <w:bCs/>
          <w:sz w:val="24"/>
          <w:szCs w:val="24"/>
        </w:rPr>
        <w:t>ARTICLE XI: CANCELLATION</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The terms of this Agreement shall be binding upon the parties hereto until the work has been completed and accepted and all payments required to be made have been made; however, this Agreement may be terminated under any or all of the following conditions:</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064E31" w:rsidRDefault="008D2F7C" w:rsidP="008D2F7C">
      <w:pPr>
        <w:widowControl w:val="0"/>
        <w:numPr>
          <w:ilvl w:val="0"/>
          <w:numId w:val="4"/>
        </w:numPr>
        <w:tabs>
          <w:tab w:val="left" w:pos="-1440"/>
        </w:tabs>
        <w:autoSpaceDE w:val="0"/>
        <w:autoSpaceDN w:val="0"/>
        <w:adjustRightInd w:val="0"/>
        <w:spacing w:after="0" w:line="240" w:lineRule="auto"/>
        <w:jc w:val="both"/>
        <w:rPr>
          <w:rFonts w:ascii="Times New Roman" w:eastAsia="Times New Roman" w:hAnsi="Times New Roman" w:cs="Times New Roman"/>
          <w:color w:val="2E74B5" w:themeColor="accent1" w:themeShade="BF"/>
          <w:sz w:val="24"/>
          <w:szCs w:val="24"/>
        </w:rPr>
      </w:pPr>
      <w:r w:rsidRPr="008D2F7C">
        <w:rPr>
          <w:rFonts w:ascii="Times New Roman" w:eastAsia="Times New Roman" w:hAnsi="Times New Roman" w:cs="Times New Roman"/>
          <w:sz w:val="24"/>
          <w:szCs w:val="24"/>
        </w:rPr>
        <w:t xml:space="preserve">By </w:t>
      </w:r>
      <w:r w:rsidRPr="00495EE9">
        <w:rPr>
          <w:rFonts w:ascii="Times New Roman" w:eastAsia="Times New Roman" w:hAnsi="Times New Roman" w:cs="Times New Roman"/>
          <w:sz w:val="24"/>
          <w:szCs w:val="24"/>
        </w:rPr>
        <w:t xml:space="preserve">mutual </w:t>
      </w:r>
      <w:r w:rsidR="00DD7D1C" w:rsidRPr="00495EE9">
        <w:rPr>
          <w:rFonts w:ascii="Times New Roman" w:eastAsia="Times New Roman" w:hAnsi="Times New Roman" w:cs="Times New Roman"/>
          <w:sz w:val="24"/>
          <w:szCs w:val="24"/>
        </w:rPr>
        <w:t xml:space="preserve">written </w:t>
      </w:r>
      <w:r w:rsidRPr="00495EE9">
        <w:rPr>
          <w:rFonts w:ascii="Times New Roman" w:eastAsia="Times New Roman" w:hAnsi="Times New Roman" w:cs="Times New Roman"/>
          <w:sz w:val="24"/>
          <w:szCs w:val="24"/>
        </w:rPr>
        <w:t>agreement</w:t>
      </w:r>
      <w:r w:rsidRPr="008D2F7C">
        <w:rPr>
          <w:rFonts w:ascii="Times New Roman" w:eastAsia="Times New Roman" w:hAnsi="Times New Roman" w:cs="Times New Roman"/>
          <w:sz w:val="24"/>
          <w:szCs w:val="24"/>
        </w:rPr>
        <w:t xml:space="preserve"> and consent of the parties hereto</w:t>
      </w:r>
      <w:r w:rsidR="00064E31" w:rsidRPr="00064E31">
        <w:rPr>
          <w:rFonts w:ascii="Times New Roman" w:eastAsia="Times New Roman" w:hAnsi="Times New Roman" w:cs="Times New Roman"/>
          <w:color w:val="2E74B5" w:themeColor="accent1" w:themeShade="BF"/>
          <w:sz w:val="24"/>
          <w:szCs w:val="24"/>
        </w:rPr>
        <w:t>;</w:t>
      </w:r>
    </w:p>
    <w:p w:rsidR="008D2F7C" w:rsidRPr="008D2F7C" w:rsidRDefault="008D2F7C" w:rsidP="008D2F7C">
      <w:pPr>
        <w:widowControl w:val="0"/>
        <w:tabs>
          <w:tab w:val="left" w:pos="-1440"/>
        </w:tabs>
        <w:autoSpaceDE w:val="0"/>
        <w:autoSpaceDN w:val="0"/>
        <w:adjustRightInd w:val="0"/>
        <w:spacing w:after="0" w:line="240" w:lineRule="auto"/>
        <w:ind w:left="-57"/>
        <w:jc w:val="both"/>
        <w:rPr>
          <w:rFonts w:ascii="Times New Roman" w:eastAsia="Times New Roman" w:hAnsi="Times New Roman" w:cs="Times New Roman"/>
          <w:sz w:val="24"/>
          <w:szCs w:val="24"/>
        </w:rPr>
      </w:pPr>
    </w:p>
    <w:p w:rsidR="008D2F7C" w:rsidRPr="002D2111" w:rsidRDefault="008D2F7C" w:rsidP="008D2F7C">
      <w:pPr>
        <w:widowControl w:val="0"/>
        <w:numPr>
          <w:ilvl w:val="0"/>
          <w:numId w:val="4"/>
        </w:numPr>
        <w:tabs>
          <w:tab w:val="left" w:pos="-1440"/>
        </w:tabs>
        <w:autoSpaceDE w:val="0"/>
        <w:autoSpaceDN w:val="0"/>
        <w:adjustRightInd w:val="0"/>
        <w:spacing w:after="0" w:line="240" w:lineRule="auto"/>
        <w:jc w:val="both"/>
        <w:rPr>
          <w:rFonts w:ascii="Times New Roman" w:eastAsia="Times New Roman" w:hAnsi="Times New Roman" w:cs="Times New Roman"/>
          <w:sz w:val="24"/>
          <w:szCs w:val="24"/>
        </w:rPr>
      </w:pPr>
      <w:r w:rsidRPr="002D2111">
        <w:rPr>
          <w:rFonts w:ascii="Times New Roman" w:eastAsia="Times New Roman" w:hAnsi="Times New Roman" w:cs="Times New Roman"/>
          <w:sz w:val="24"/>
          <w:szCs w:val="24"/>
        </w:rPr>
        <w:t xml:space="preserve">By the </w:t>
      </w:r>
      <w:r w:rsidR="00BF3BC1" w:rsidRPr="002D2111">
        <w:rPr>
          <w:rFonts w:ascii="Times New Roman" w:eastAsia="Times New Roman" w:hAnsi="Times New Roman" w:cs="Times New Roman"/>
          <w:sz w:val="24"/>
          <w:szCs w:val="24"/>
        </w:rPr>
        <w:t>MPO</w:t>
      </w:r>
      <w:r w:rsidRPr="002D2111">
        <w:rPr>
          <w:rFonts w:ascii="Times New Roman" w:eastAsia="Times New Roman" w:hAnsi="Times New Roman" w:cs="Times New Roman"/>
          <w:sz w:val="24"/>
          <w:szCs w:val="24"/>
        </w:rPr>
        <w:t xml:space="preserve"> should it desire to cancel the Project prior to the </w:t>
      </w:r>
      <w:r w:rsidR="00911389" w:rsidRPr="002D2111">
        <w:rPr>
          <w:rFonts w:ascii="Times New Roman" w:eastAsia="Times New Roman" w:hAnsi="Times New Roman" w:cs="Times New Roman"/>
          <w:sz w:val="24"/>
          <w:szCs w:val="24"/>
        </w:rPr>
        <w:t xml:space="preserve">completion of the </w:t>
      </w:r>
      <w:r w:rsidR="002D2111">
        <w:rPr>
          <w:rFonts w:ascii="Times New Roman" w:eastAsia="Times New Roman" w:hAnsi="Times New Roman" w:cs="Times New Roman"/>
          <w:sz w:val="24"/>
          <w:szCs w:val="24"/>
        </w:rPr>
        <w:t>P</w:t>
      </w:r>
      <w:r w:rsidR="00911389" w:rsidRPr="002D2111">
        <w:rPr>
          <w:rFonts w:ascii="Times New Roman" w:eastAsia="Times New Roman" w:hAnsi="Times New Roman" w:cs="Times New Roman"/>
          <w:sz w:val="24"/>
          <w:szCs w:val="24"/>
        </w:rPr>
        <w:t>roject</w:t>
      </w:r>
      <w:r w:rsidRPr="002D2111">
        <w:rPr>
          <w:rFonts w:ascii="Times New Roman" w:eastAsia="Times New Roman" w:hAnsi="Times New Roman" w:cs="Times New Roman"/>
          <w:sz w:val="24"/>
          <w:szCs w:val="24"/>
        </w:rPr>
        <w:t xml:space="preserve">, provided any Federal/State costs that have been incurred for the development of the Project shall be repaid by the </w:t>
      </w:r>
      <w:r w:rsidR="00BF3BC1" w:rsidRPr="002D2111">
        <w:rPr>
          <w:rFonts w:ascii="Times New Roman" w:eastAsia="Times New Roman" w:hAnsi="Times New Roman" w:cs="Times New Roman"/>
          <w:sz w:val="24"/>
          <w:szCs w:val="24"/>
        </w:rPr>
        <w:t>MPO</w:t>
      </w:r>
      <w:r w:rsidR="00064E31" w:rsidRPr="00064E31">
        <w:rPr>
          <w:rFonts w:ascii="Times New Roman" w:eastAsia="Times New Roman" w:hAnsi="Times New Roman" w:cs="Times New Roman"/>
          <w:color w:val="2E74B5" w:themeColor="accent1" w:themeShade="BF"/>
          <w:sz w:val="24"/>
          <w:szCs w:val="24"/>
        </w:rPr>
        <w:t>;</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numPr>
          <w:ilvl w:val="0"/>
          <w:numId w:val="4"/>
        </w:numPr>
        <w:tabs>
          <w:tab w:val="left" w:pos="-1440"/>
        </w:tabs>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 xml:space="preserve">By DOTD due to the withdrawal, reduction, or unavailability of State or </w:t>
      </w:r>
      <w:r w:rsidR="00064E31">
        <w:rPr>
          <w:rFonts w:ascii="Times New Roman" w:eastAsia="Times New Roman" w:hAnsi="Times New Roman" w:cs="Times New Roman"/>
          <w:sz w:val="24"/>
          <w:szCs w:val="24"/>
        </w:rPr>
        <w:t>Federal funding for the Project</w:t>
      </w:r>
      <w:r w:rsidR="00064E31" w:rsidRPr="00064E31">
        <w:rPr>
          <w:rFonts w:ascii="Times New Roman" w:eastAsia="Times New Roman" w:hAnsi="Times New Roman" w:cs="Times New Roman"/>
          <w:color w:val="2E74B5" w:themeColor="accent1" w:themeShade="BF"/>
          <w:sz w:val="24"/>
          <w:szCs w:val="24"/>
        </w:rPr>
        <w:t>;</w:t>
      </w:r>
    </w:p>
    <w:p w:rsidR="008D2F7C" w:rsidRPr="008D2F7C" w:rsidRDefault="008D2F7C" w:rsidP="008D2F7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p>
    <w:p w:rsidR="008D2F7C" w:rsidRPr="002D2111" w:rsidRDefault="008D2F7C" w:rsidP="008D2F7C">
      <w:pPr>
        <w:widowControl w:val="0"/>
        <w:numPr>
          <w:ilvl w:val="0"/>
          <w:numId w:val="4"/>
        </w:numPr>
        <w:tabs>
          <w:tab w:val="left" w:pos="-1440"/>
        </w:tabs>
        <w:autoSpaceDE w:val="0"/>
        <w:autoSpaceDN w:val="0"/>
        <w:adjustRightInd w:val="0"/>
        <w:spacing w:after="0" w:line="240" w:lineRule="auto"/>
        <w:jc w:val="both"/>
        <w:rPr>
          <w:rFonts w:ascii="Times New Roman" w:eastAsia="Times New Roman" w:hAnsi="Times New Roman" w:cs="Times New Roman"/>
          <w:strike/>
          <w:sz w:val="24"/>
          <w:szCs w:val="24"/>
        </w:rPr>
      </w:pPr>
      <w:r w:rsidRPr="002D2111">
        <w:rPr>
          <w:rFonts w:ascii="Times New Roman" w:eastAsia="Times New Roman" w:hAnsi="Times New Roman" w:cs="Times New Roman"/>
          <w:sz w:val="24"/>
          <w:szCs w:val="24"/>
        </w:rPr>
        <w:t xml:space="preserve">By DOTD due to failure by the </w:t>
      </w:r>
      <w:r w:rsidR="00BF3BC1" w:rsidRPr="002D2111">
        <w:rPr>
          <w:rFonts w:ascii="Times New Roman" w:eastAsia="Times New Roman" w:hAnsi="Times New Roman" w:cs="Times New Roman"/>
          <w:sz w:val="24"/>
          <w:szCs w:val="24"/>
        </w:rPr>
        <w:t>MPO</w:t>
      </w:r>
      <w:r w:rsidRPr="002D2111">
        <w:rPr>
          <w:rFonts w:ascii="Times New Roman" w:eastAsia="Times New Roman" w:hAnsi="Times New Roman" w:cs="Times New Roman"/>
          <w:sz w:val="24"/>
          <w:szCs w:val="24"/>
        </w:rPr>
        <w:t xml:space="preserve"> to </w:t>
      </w:r>
      <w:r w:rsidR="002D2111" w:rsidRPr="002D2111">
        <w:rPr>
          <w:rFonts w:ascii="Times New Roman" w:eastAsia="Times New Roman" w:hAnsi="Times New Roman" w:cs="Times New Roman"/>
          <w:sz w:val="24"/>
          <w:szCs w:val="24"/>
        </w:rPr>
        <w:t xml:space="preserve">make adequate </w:t>
      </w:r>
      <w:r w:rsidRPr="002D2111">
        <w:rPr>
          <w:rFonts w:ascii="Times New Roman" w:eastAsia="Times New Roman" w:hAnsi="Times New Roman" w:cs="Times New Roman"/>
          <w:sz w:val="24"/>
          <w:szCs w:val="24"/>
        </w:rPr>
        <w:t>progress</w:t>
      </w:r>
      <w:r w:rsidR="002D2111" w:rsidRPr="002D2111">
        <w:rPr>
          <w:rFonts w:ascii="Times New Roman" w:eastAsia="Times New Roman" w:hAnsi="Times New Roman" w:cs="Times New Roman"/>
          <w:sz w:val="24"/>
          <w:szCs w:val="24"/>
        </w:rPr>
        <w:t xml:space="preserve"> to complete</w:t>
      </w:r>
      <w:r w:rsidRPr="002D2111">
        <w:rPr>
          <w:rFonts w:ascii="Times New Roman" w:eastAsia="Times New Roman" w:hAnsi="Times New Roman" w:cs="Times New Roman"/>
          <w:sz w:val="24"/>
          <w:szCs w:val="24"/>
        </w:rPr>
        <w:t xml:space="preserve"> the Project. The Program Manager will provide the </w:t>
      </w:r>
      <w:r w:rsidR="00BF3BC1" w:rsidRPr="002D2111">
        <w:rPr>
          <w:rFonts w:ascii="Times New Roman" w:eastAsia="Times New Roman" w:hAnsi="Times New Roman" w:cs="Times New Roman"/>
          <w:sz w:val="24"/>
          <w:szCs w:val="24"/>
        </w:rPr>
        <w:t>MPO</w:t>
      </w:r>
      <w:r w:rsidRPr="002D2111">
        <w:rPr>
          <w:rFonts w:ascii="Times New Roman" w:eastAsia="Times New Roman" w:hAnsi="Times New Roman" w:cs="Times New Roman"/>
          <w:sz w:val="24"/>
          <w:szCs w:val="24"/>
        </w:rPr>
        <w:t xml:space="preserve"> with written notice specifying such failure.  If within </w:t>
      </w:r>
      <w:r w:rsidR="00465650">
        <w:rPr>
          <w:rFonts w:ascii="Times New Roman" w:eastAsia="Times New Roman" w:hAnsi="Times New Roman" w:cs="Times New Roman"/>
          <w:sz w:val="24"/>
          <w:szCs w:val="24"/>
        </w:rPr>
        <w:t>sixty (</w:t>
      </w:r>
      <w:r w:rsidRPr="002D2111">
        <w:rPr>
          <w:rFonts w:ascii="Times New Roman" w:eastAsia="Times New Roman" w:hAnsi="Times New Roman" w:cs="Times New Roman"/>
          <w:sz w:val="24"/>
          <w:szCs w:val="24"/>
        </w:rPr>
        <w:t>60</w:t>
      </w:r>
      <w:r w:rsidR="00465650">
        <w:rPr>
          <w:rFonts w:ascii="Times New Roman" w:eastAsia="Times New Roman" w:hAnsi="Times New Roman" w:cs="Times New Roman"/>
          <w:sz w:val="24"/>
          <w:szCs w:val="24"/>
        </w:rPr>
        <w:t>)</w:t>
      </w:r>
      <w:r w:rsidRPr="002D2111">
        <w:rPr>
          <w:rFonts w:ascii="Times New Roman" w:eastAsia="Times New Roman" w:hAnsi="Times New Roman" w:cs="Times New Roman"/>
          <w:sz w:val="24"/>
          <w:szCs w:val="24"/>
        </w:rPr>
        <w:t xml:space="preserve"> days after receipt of such notice, the </w:t>
      </w:r>
      <w:r w:rsidR="00BF3BC1" w:rsidRPr="002D2111">
        <w:rPr>
          <w:rFonts w:ascii="Times New Roman" w:eastAsia="Times New Roman" w:hAnsi="Times New Roman" w:cs="Times New Roman"/>
          <w:sz w:val="24"/>
          <w:szCs w:val="24"/>
        </w:rPr>
        <w:t>MPO</w:t>
      </w:r>
      <w:r w:rsidRPr="002D2111">
        <w:rPr>
          <w:rFonts w:ascii="Times New Roman" w:eastAsia="Times New Roman" w:hAnsi="Times New Roman" w:cs="Times New Roman"/>
          <w:sz w:val="24"/>
          <w:szCs w:val="24"/>
        </w:rPr>
        <w:t xml:space="preserve"> has not either corrected such failure, or, in the event it cannot be corrected within </w:t>
      </w:r>
      <w:r w:rsidR="00465650">
        <w:rPr>
          <w:rFonts w:ascii="Times New Roman" w:eastAsia="Times New Roman" w:hAnsi="Times New Roman" w:cs="Times New Roman"/>
          <w:sz w:val="24"/>
          <w:szCs w:val="24"/>
        </w:rPr>
        <w:t>sixty (</w:t>
      </w:r>
      <w:r w:rsidRPr="002D2111">
        <w:rPr>
          <w:rFonts w:ascii="Times New Roman" w:eastAsia="Times New Roman" w:hAnsi="Times New Roman" w:cs="Times New Roman"/>
          <w:sz w:val="24"/>
          <w:szCs w:val="24"/>
        </w:rPr>
        <w:t>60</w:t>
      </w:r>
      <w:r w:rsidR="00465650">
        <w:rPr>
          <w:rFonts w:ascii="Times New Roman" w:eastAsia="Times New Roman" w:hAnsi="Times New Roman" w:cs="Times New Roman"/>
          <w:sz w:val="24"/>
          <w:szCs w:val="24"/>
        </w:rPr>
        <w:t>)</w:t>
      </w:r>
      <w:r w:rsidRPr="002D2111">
        <w:rPr>
          <w:rFonts w:ascii="Times New Roman" w:eastAsia="Times New Roman" w:hAnsi="Times New Roman" w:cs="Times New Roman"/>
          <w:sz w:val="24"/>
          <w:szCs w:val="24"/>
        </w:rPr>
        <w:t xml:space="preserve"> days, begun in good faith to correct said failure and thereafter proceeded diligently to complete such correction, then DOTD shall terminate the Agreement on the date specified in such notice. Any Federal/State costs that have been incurred for the development of the Project shall be repaid by the </w:t>
      </w:r>
      <w:r w:rsidR="00BF3BC1" w:rsidRPr="002D2111">
        <w:rPr>
          <w:rFonts w:ascii="Times New Roman" w:eastAsia="Times New Roman" w:hAnsi="Times New Roman" w:cs="Times New Roman"/>
          <w:sz w:val="24"/>
          <w:szCs w:val="24"/>
        </w:rPr>
        <w:t>MPO</w:t>
      </w:r>
      <w:r w:rsidRPr="002D2111">
        <w:rPr>
          <w:rFonts w:ascii="Times New Roman" w:eastAsia="Times New Roman" w:hAnsi="Times New Roman" w:cs="Times New Roman"/>
          <w:sz w:val="24"/>
          <w:szCs w:val="24"/>
        </w:rPr>
        <w:t xml:space="preserve"> to DOTD.  </w:t>
      </w:r>
    </w:p>
    <w:p w:rsidR="008D2F7C" w:rsidRPr="008D2F7C" w:rsidRDefault="008D2F7C" w:rsidP="008D2F7C">
      <w:pPr>
        <w:widowControl w:val="0"/>
        <w:autoSpaceDE w:val="0"/>
        <w:autoSpaceDN w:val="0"/>
        <w:adjustRightInd w:val="0"/>
        <w:spacing w:after="0" w:line="240" w:lineRule="auto"/>
        <w:ind w:left="720"/>
        <w:jc w:val="both"/>
        <w:rPr>
          <w:rFonts w:ascii="Times New Roman" w:eastAsia="Times New Roman" w:hAnsi="Times New Roman" w:cs="Times New Roman"/>
          <w:sz w:val="24"/>
          <w:szCs w:val="24"/>
        </w:rPr>
      </w:pPr>
    </w:p>
    <w:p w:rsidR="008D2F7C" w:rsidRPr="001A4CA4" w:rsidRDefault="008D2F7C" w:rsidP="008D2F7C">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color w:val="2E74B5" w:themeColor="accent1" w:themeShade="BF"/>
          <w:sz w:val="24"/>
          <w:szCs w:val="24"/>
        </w:rPr>
      </w:pPr>
      <w:r w:rsidRPr="001A4CA4">
        <w:rPr>
          <w:rFonts w:ascii="Times New Roman" w:eastAsia="Times New Roman" w:hAnsi="Times New Roman" w:cs="Times New Roman"/>
          <w:bCs/>
          <w:color w:val="2E74B5" w:themeColor="accent1" w:themeShade="BF"/>
          <w:sz w:val="24"/>
          <w:szCs w:val="24"/>
        </w:rPr>
        <w:t>Failure to comply with the requirements of</w:t>
      </w:r>
      <w:r w:rsidR="001A4CA4" w:rsidRPr="001A4CA4">
        <w:rPr>
          <w:rFonts w:ascii="Times New Roman" w:eastAsia="Times New Roman" w:hAnsi="Times New Roman" w:cs="Times New Roman"/>
          <w:bCs/>
          <w:color w:val="2E74B5" w:themeColor="accent1" w:themeShade="BF"/>
          <w:sz w:val="24"/>
          <w:szCs w:val="24"/>
        </w:rPr>
        <w:t xml:space="preserve"> State or Federal law, including</w:t>
      </w:r>
      <w:r w:rsidRPr="001A4CA4">
        <w:rPr>
          <w:rFonts w:ascii="Times New Roman" w:eastAsia="Times New Roman" w:hAnsi="Times New Roman" w:cs="Times New Roman"/>
          <w:bCs/>
          <w:color w:val="2E74B5" w:themeColor="accent1" w:themeShade="BF"/>
          <w:sz w:val="24"/>
          <w:szCs w:val="24"/>
        </w:rPr>
        <w:t xml:space="preserve"> 2 C</w:t>
      </w:r>
      <w:r w:rsidR="001A4CA4" w:rsidRPr="001A4CA4">
        <w:rPr>
          <w:rFonts w:ascii="Times New Roman" w:eastAsia="Times New Roman" w:hAnsi="Times New Roman" w:cs="Times New Roman"/>
          <w:bCs/>
          <w:color w:val="2E74B5" w:themeColor="accent1" w:themeShade="BF"/>
          <w:sz w:val="24"/>
          <w:szCs w:val="24"/>
        </w:rPr>
        <w:t xml:space="preserve">FR. 200.302 </w:t>
      </w:r>
      <w:proofErr w:type="gramStart"/>
      <w:r w:rsidR="001A4CA4" w:rsidRPr="001A4CA4">
        <w:rPr>
          <w:rFonts w:ascii="Times New Roman" w:eastAsia="Times New Roman" w:hAnsi="Times New Roman" w:cs="Times New Roman"/>
          <w:bCs/>
          <w:color w:val="2E74B5" w:themeColor="accent1" w:themeShade="BF"/>
          <w:sz w:val="24"/>
          <w:szCs w:val="24"/>
        </w:rPr>
        <w:t>and</w:t>
      </w:r>
      <w:proofErr w:type="gramEnd"/>
      <w:r w:rsidR="001A4CA4" w:rsidRPr="001A4CA4">
        <w:rPr>
          <w:rFonts w:ascii="Times New Roman" w:eastAsia="Times New Roman" w:hAnsi="Times New Roman" w:cs="Times New Roman"/>
          <w:bCs/>
          <w:color w:val="2E74B5" w:themeColor="accent1" w:themeShade="BF"/>
          <w:sz w:val="24"/>
          <w:szCs w:val="24"/>
        </w:rPr>
        <w:t xml:space="preserve"> Title 23 of the U.S. Code.</w:t>
      </w:r>
    </w:p>
    <w:p w:rsidR="008D2F7C" w:rsidRPr="008D2F7C" w:rsidRDefault="008D2F7C" w:rsidP="008D2F7C">
      <w:pPr>
        <w:widowControl w:val="0"/>
        <w:autoSpaceDE w:val="0"/>
        <w:autoSpaceDN w:val="0"/>
        <w:adjustRightInd w:val="0"/>
        <w:spacing w:after="0" w:line="240" w:lineRule="auto"/>
        <w:jc w:val="both"/>
        <w:rPr>
          <w:rFonts w:ascii="Times New Roman" w:eastAsia="Calibri" w:hAnsi="Times New Roman" w:cs="Times New Roman"/>
          <w:b/>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8D2F7C">
        <w:rPr>
          <w:rFonts w:ascii="Times New Roman" w:eastAsia="Calibri" w:hAnsi="Times New Roman" w:cs="Times New Roman"/>
          <w:b/>
          <w:sz w:val="24"/>
          <w:szCs w:val="24"/>
        </w:rPr>
        <w:t>ARTICLE XI</w:t>
      </w:r>
      <w:r w:rsidR="00204103">
        <w:rPr>
          <w:rFonts w:ascii="Times New Roman" w:eastAsia="Calibri" w:hAnsi="Times New Roman" w:cs="Times New Roman"/>
          <w:b/>
          <w:sz w:val="24"/>
          <w:szCs w:val="24"/>
        </w:rPr>
        <w:t>I</w:t>
      </w:r>
      <w:r w:rsidRPr="008D2F7C">
        <w:rPr>
          <w:rFonts w:ascii="Times New Roman" w:eastAsia="Calibri" w:hAnsi="Times New Roman" w:cs="Times New Roman"/>
          <w:b/>
          <w:sz w:val="24"/>
          <w:szCs w:val="24"/>
        </w:rPr>
        <w:t>: COMPLIANCE WITH CIVIL RIGHTS</w:t>
      </w:r>
    </w:p>
    <w:p w:rsidR="008D2F7C" w:rsidRPr="008D2F7C" w:rsidRDefault="008D2F7C" w:rsidP="008D2F7C">
      <w:pPr>
        <w:widowControl w:val="0"/>
        <w:autoSpaceDE w:val="0"/>
        <w:autoSpaceDN w:val="0"/>
        <w:adjustRightInd w:val="0"/>
        <w:spacing w:after="0" w:line="240" w:lineRule="auto"/>
        <w:jc w:val="both"/>
        <w:rPr>
          <w:rFonts w:ascii="Times New Roman" w:eastAsia="Calibri" w:hAnsi="Times New Roman" w:cs="Times New Roman"/>
          <w:b/>
          <w:sz w:val="24"/>
          <w:szCs w:val="24"/>
        </w:rPr>
      </w:pPr>
    </w:p>
    <w:p w:rsidR="005D616A" w:rsidRDefault="00465650" w:rsidP="005D616A">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465650">
        <w:rPr>
          <w:rFonts w:ascii="Times New Roman" w:eastAsia="Times New Roman" w:hAnsi="Times New Roman" w:cs="Times New Roman"/>
          <w:snapToGrid w:val="0"/>
          <w:sz w:val="24"/>
          <w:szCs w:val="24"/>
        </w:rPr>
        <w:t>The parties agree to abide by the requirements of the following, as applicable: Titles VI and VII of the Civil Rights Act of 1964, as amended; the Equal Opportunity Act of 1972, as amended; Federal Executive Order 11246, as amended; the Rehabilitation Act of 1973, as amended; the Vietnam Era Veterans’ Readjustment Assistance Act of 1974; Title IX of the Education Amendments of 1972; the Age Discrimination Act of 1975; the Americans with Disabilities Act of 1990, as amended; and Title II of the Genetic Information Nondiscrimination Act of 2008.</w:t>
      </w:r>
    </w:p>
    <w:p w:rsidR="00465650" w:rsidRPr="005D616A" w:rsidRDefault="00465650" w:rsidP="005D616A">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after="0" w:line="240" w:lineRule="auto"/>
        <w:jc w:val="both"/>
        <w:rPr>
          <w:rFonts w:ascii="Times New Roman" w:eastAsia="Times New Roman" w:hAnsi="Times New Roman" w:cs="Times New Roman"/>
          <w:snapToGrid w:val="0"/>
          <w:sz w:val="24"/>
          <w:szCs w:val="24"/>
        </w:rPr>
      </w:pPr>
    </w:p>
    <w:p w:rsidR="005D616A" w:rsidRPr="005D616A" w:rsidRDefault="005D616A" w:rsidP="005D616A">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5D616A">
        <w:rPr>
          <w:rFonts w:ascii="Times New Roman" w:eastAsia="Times New Roman" w:hAnsi="Times New Roman" w:cs="Times New Roman"/>
          <w:snapToGrid w:val="0"/>
          <w:sz w:val="24"/>
          <w:szCs w:val="24"/>
        </w:rPr>
        <w:t xml:space="preserve">The parties agree not to discriminate in employment practices, and shall render services under the contract without regard to race, color, age, religion, sex, national origin, veteran status, genetic information, political affiliation, disability, or age. </w:t>
      </w:r>
    </w:p>
    <w:p w:rsidR="005D616A" w:rsidRPr="005D616A" w:rsidRDefault="005D616A" w:rsidP="005D616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D616A" w:rsidRPr="005D616A" w:rsidRDefault="005D616A" w:rsidP="005D616A">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D616A">
        <w:rPr>
          <w:rFonts w:ascii="Times New Roman" w:eastAsia="Calibri" w:hAnsi="Times New Roman" w:cs="Times New Roman"/>
          <w:sz w:val="24"/>
          <w:szCs w:val="24"/>
        </w:rPr>
        <w:t>Any act of discrimination committed by the Entity, or failure to comply with these statutory obligations when applicable shall be grounds for termination of this Agreement.</w:t>
      </w:r>
    </w:p>
    <w:p w:rsidR="00465650" w:rsidRDefault="00465650"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caps/>
          <w:sz w:val="24"/>
          <w:szCs w:val="24"/>
        </w:rPr>
      </w:pPr>
      <w:r w:rsidRPr="008D2F7C">
        <w:rPr>
          <w:rFonts w:ascii="Times New Roman" w:eastAsia="Times New Roman" w:hAnsi="Times New Roman" w:cs="Times New Roman"/>
          <w:b/>
          <w:bCs/>
          <w:sz w:val="24"/>
          <w:szCs w:val="24"/>
        </w:rPr>
        <w:t>ARTICLE X</w:t>
      </w:r>
      <w:r w:rsidR="00204103">
        <w:rPr>
          <w:rFonts w:ascii="Times New Roman" w:eastAsia="Times New Roman" w:hAnsi="Times New Roman" w:cs="Times New Roman"/>
          <w:b/>
          <w:bCs/>
          <w:sz w:val="24"/>
          <w:szCs w:val="24"/>
        </w:rPr>
        <w:t>III</w:t>
      </w:r>
      <w:r w:rsidRPr="008D2F7C">
        <w:rPr>
          <w:rFonts w:ascii="Times New Roman" w:eastAsia="Times New Roman" w:hAnsi="Times New Roman" w:cs="Times New Roman"/>
          <w:b/>
          <w:bCs/>
          <w:sz w:val="24"/>
          <w:szCs w:val="24"/>
        </w:rPr>
        <w:t xml:space="preserve">: </w:t>
      </w:r>
      <w:r w:rsidRPr="008D2F7C">
        <w:rPr>
          <w:rFonts w:ascii="Times New Roman" w:eastAsia="Times New Roman" w:hAnsi="Times New Roman" w:cs="Times New Roman"/>
          <w:b/>
          <w:bCs/>
          <w:caps/>
          <w:sz w:val="24"/>
          <w:szCs w:val="24"/>
        </w:rPr>
        <w:t>INdemnification</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 xml:space="preserve">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shall indemnify, save harmless and defend DOTD against any and all claims, losses, liabilities, demands, suits, causes of action, damages, and judgments of sums of money growing out of, resulting from, or by reason of any act or omission of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its agents, servants, independent contractors, or employees while engaged in, about, or in connection with the discharge or performance of the terms of this Agreement.  Such indemnification shall include reasonable attorney's fees and court costs.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shall provide and bear the expense of all personal and professional insurance related to its duties arising under this Agreement.</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8D2F7C">
        <w:rPr>
          <w:rFonts w:ascii="Times New Roman" w:eastAsia="Times New Roman" w:hAnsi="Times New Roman" w:cs="Times New Roman"/>
          <w:b/>
          <w:bCs/>
          <w:sz w:val="24"/>
          <w:szCs w:val="24"/>
        </w:rPr>
        <w:t>ARTICLE XI</w:t>
      </w:r>
      <w:r w:rsidR="00204103">
        <w:rPr>
          <w:rFonts w:ascii="Times New Roman" w:eastAsia="Times New Roman" w:hAnsi="Times New Roman" w:cs="Times New Roman"/>
          <w:b/>
          <w:bCs/>
          <w:sz w:val="24"/>
          <w:szCs w:val="24"/>
        </w:rPr>
        <w:t>V</w:t>
      </w:r>
      <w:r w:rsidRPr="008D2F7C">
        <w:rPr>
          <w:rFonts w:ascii="Times New Roman" w:eastAsia="Times New Roman" w:hAnsi="Times New Roman" w:cs="Times New Roman"/>
          <w:b/>
          <w:bCs/>
          <w:sz w:val="24"/>
          <w:szCs w:val="24"/>
        </w:rPr>
        <w:t>: HOUSE BILL 1 COMPLIANCE</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 xml:space="preserve">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shall fully comply with the provisions of House Bill 1, if applicable, by submitting to DOTD, for approval, the comprehensive budget for the Project showing all anticipated uses of the funds appropriated, an estimate of the duration of the Project, and a plan showing specific goals and objectives for the use of the appropriated funds, including measures of performance.</w:t>
      </w:r>
    </w:p>
    <w:p w:rsidR="00443106" w:rsidRPr="008D2F7C" w:rsidRDefault="00443106"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sz w:val="24"/>
          <w:szCs w:val="24"/>
        </w:rPr>
        <w:t xml:space="preserve">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understands and agrees that no funds will be transferred to the </w:t>
      </w:r>
      <w:r w:rsidR="00BF3BC1">
        <w:rPr>
          <w:rFonts w:ascii="Times New Roman" w:eastAsia="Times New Roman" w:hAnsi="Times New Roman" w:cs="Times New Roman"/>
          <w:sz w:val="24"/>
          <w:szCs w:val="24"/>
        </w:rPr>
        <w:t>MPO</w:t>
      </w:r>
      <w:r w:rsidRPr="008D2F7C">
        <w:rPr>
          <w:rFonts w:ascii="Times New Roman" w:eastAsia="Times New Roman" w:hAnsi="Times New Roman" w:cs="Times New Roman"/>
          <w:sz w:val="24"/>
          <w:szCs w:val="24"/>
        </w:rPr>
        <w:t xml:space="preserve"> prior to receipt and approval by DOTD of the submissions required by House Bill 1.  </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8D2F7C">
        <w:rPr>
          <w:rFonts w:ascii="Times New Roman" w:eastAsia="Times New Roman" w:hAnsi="Times New Roman" w:cs="Times New Roman"/>
          <w:b/>
          <w:bCs/>
          <w:sz w:val="24"/>
          <w:szCs w:val="24"/>
        </w:rPr>
        <w:t>ARTICLE X</w:t>
      </w:r>
      <w:r w:rsidR="00204103">
        <w:rPr>
          <w:rFonts w:ascii="Times New Roman" w:eastAsia="Times New Roman" w:hAnsi="Times New Roman" w:cs="Times New Roman"/>
          <w:b/>
          <w:bCs/>
          <w:sz w:val="24"/>
          <w:szCs w:val="24"/>
        </w:rPr>
        <w:t>V</w:t>
      </w:r>
      <w:r w:rsidRPr="008D2F7C">
        <w:rPr>
          <w:rFonts w:ascii="Times New Roman" w:eastAsia="Times New Roman" w:hAnsi="Times New Roman" w:cs="Times New Roman"/>
          <w:b/>
          <w:bCs/>
          <w:sz w:val="24"/>
          <w:szCs w:val="24"/>
        </w:rPr>
        <w:t>: COMPLIANCE WITH LAWS</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D2F7C">
        <w:rPr>
          <w:rFonts w:ascii="Times New Roman" w:eastAsia="Times New Roman" w:hAnsi="Times New Roman" w:cs="Times New Roman"/>
          <w:color w:val="000000"/>
          <w:sz w:val="24"/>
          <w:szCs w:val="24"/>
        </w:rPr>
        <w:t>The parties shall comply wi</w:t>
      </w:r>
      <w:r w:rsidR="001A4CA4">
        <w:rPr>
          <w:rFonts w:ascii="Times New Roman" w:eastAsia="Times New Roman" w:hAnsi="Times New Roman" w:cs="Times New Roman"/>
          <w:color w:val="000000"/>
          <w:sz w:val="24"/>
          <w:szCs w:val="24"/>
        </w:rPr>
        <w:t xml:space="preserve">th all applicable </w:t>
      </w:r>
      <w:r w:rsidR="001A4CA4" w:rsidRPr="001A4CA4">
        <w:rPr>
          <w:rFonts w:ascii="Times New Roman" w:eastAsia="Times New Roman" w:hAnsi="Times New Roman" w:cs="Times New Roman"/>
          <w:color w:val="2E74B5" w:themeColor="accent1" w:themeShade="BF"/>
          <w:sz w:val="24"/>
          <w:szCs w:val="24"/>
        </w:rPr>
        <w:t>Federal, S</w:t>
      </w:r>
      <w:r w:rsidRPr="001A4CA4">
        <w:rPr>
          <w:rFonts w:ascii="Times New Roman" w:eastAsia="Times New Roman" w:hAnsi="Times New Roman" w:cs="Times New Roman"/>
          <w:color w:val="2E74B5" w:themeColor="accent1" w:themeShade="BF"/>
          <w:sz w:val="24"/>
          <w:szCs w:val="24"/>
        </w:rPr>
        <w:t>tate</w:t>
      </w:r>
      <w:r w:rsidRPr="008D2F7C">
        <w:rPr>
          <w:rFonts w:ascii="Times New Roman" w:eastAsia="Times New Roman" w:hAnsi="Times New Roman" w:cs="Times New Roman"/>
          <w:color w:val="000000"/>
          <w:sz w:val="24"/>
          <w:szCs w:val="24"/>
        </w:rPr>
        <w:t xml:space="preserve">, and local laws and regulations, including, specifically, the Louisiana Code of Government Ethics (LSA-R.S. 42:1101, </w:t>
      </w:r>
      <w:r w:rsidRPr="008D2F7C">
        <w:rPr>
          <w:rFonts w:ascii="Times New Roman" w:eastAsia="Times New Roman" w:hAnsi="Times New Roman" w:cs="Times New Roman"/>
          <w:i/>
          <w:iCs/>
          <w:color w:val="000000"/>
          <w:sz w:val="24"/>
          <w:szCs w:val="24"/>
        </w:rPr>
        <w:t>et seq</w:t>
      </w:r>
      <w:r w:rsidRPr="008D2F7C">
        <w:rPr>
          <w:rFonts w:ascii="Times New Roman" w:eastAsia="Times New Roman" w:hAnsi="Times New Roman" w:cs="Times New Roman"/>
          <w:color w:val="000000"/>
          <w:sz w:val="24"/>
          <w:szCs w:val="24"/>
        </w:rPr>
        <w:t>.), in carrying out the provisions of this Agreement</w:t>
      </w:r>
      <w:r w:rsidRPr="008D2F7C">
        <w:rPr>
          <w:rFonts w:ascii="Times New Roman" w:eastAsia="Times New Roman" w:hAnsi="Times New Roman" w:cs="Times New Roman"/>
          <w:sz w:val="24"/>
          <w:szCs w:val="24"/>
        </w:rPr>
        <w:t xml:space="preserve">.  </w:t>
      </w:r>
    </w:p>
    <w:p w:rsidR="003C5CFD" w:rsidRDefault="003C5CFD" w:rsidP="008D2F7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C5CFD" w:rsidRPr="003C5CFD" w:rsidRDefault="003C5CFD" w:rsidP="003C5CFD">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C5CFD">
        <w:rPr>
          <w:rFonts w:ascii="Times New Roman" w:eastAsia="Times New Roman" w:hAnsi="Times New Roman" w:cs="Times New Roman"/>
          <w:b/>
          <w:color w:val="000000"/>
          <w:sz w:val="24"/>
          <w:szCs w:val="24"/>
        </w:rPr>
        <w:t xml:space="preserve">ARTICLE </w:t>
      </w:r>
      <w:r>
        <w:rPr>
          <w:rFonts w:ascii="Times New Roman" w:eastAsia="Times New Roman" w:hAnsi="Times New Roman" w:cs="Times New Roman"/>
          <w:b/>
          <w:color w:val="000000"/>
          <w:sz w:val="24"/>
          <w:szCs w:val="24"/>
        </w:rPr>
        <w:t>XVI</w:t>
      </w:r>
      <w:r w:rsidRPr="003C5CFD">
        <w:rPr>
          <w:rFonts w:ascii="Times New Roman" w:eastAsia="Times New Roman" w:hAnsi="Times New Roman" w:cs="Times New Roman"/>
          <w:b/>
          <w:color w:val="000000"/>
          <w:sz w:val="24"/>
          <w:szCs w:val="24"/>
        </w:rPr>
        <w:t>: VENUE</w:t>
      </w:r>
    </w:p>
    <w:p w:rsidR="003C5CFD" w:rsidRPr="003C5CFD" w:rsidRDefault="003C5CFD" w:rsidP="003C5CF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3C5CFD" w:rsidRPr="003C5CFD" w:rsidRDefault="003C5CFD" w:rsidP="003C5CF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C5CFD">
        <w:rPr>
          <w:rFonts w:ascii="Times New Roman" w:eastAsia="Times New Roman" w:hAnsi="Times New Roman" w:cs="Times New Roman"/>
          <w:color w:val="000000"/>
          <w:sz w:val="24"/>
          <w:szCs w:val="24"/>
        </w:rPr>
        <w:t>The exclusive venue for any suit arising out of this Agreement shall be in the Nineteenth Judicial District Court for the Parish of East Baton Rouge, State of Louisiana.</w:t>
      </w:r>
    </w:p>
    <w:p w:rsidR="003C5CFD" w:rsidRPr="008D2F7C" w:rsidRDefault="003C5CFD"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D2F7C" w:rsidRPr="001A4CA4" w:rsidRDefault="008D2F7C" w:rsidP="008D2F7C">
      <w:pPr>
        <w:widowControl w:val="0"/>
        <w:autoSpaceDE w:val="0"/>
        <w:autoSpaceDN w:val="0"/>
        <w:adjustRightInd w:val="0"/>
        <w:spacing w:after="0" w:line="240" w:lineRule="auto"/>
        <w:jc w:val="both"/>
        <w:rPr>
          <w:rFonts w:ascii="Times New Roman" w:eastAsia="Times New Roman" w:hAnsi="Times New Roman" w:cs="Times New Roman"/>
          <w:b/>
          <w:color w:val="2E74B5" w:themeColor="accent1" w:themeShade="BF"/>
          <w:sz w:val="24"/>
          <w:szCs w:val="24"/>
        </w:r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D2F7C">
        <w:rPr>
          <w:rFonts w:ascii="Times New Roman" w:eastAsia="Times New Roman" w:hAnsi="Times New Roman" w:cs="Times New Roman"/>
          <w:b/>
          <w:color w:val="000000"/>
          <w:sz w:val="24"/>
          <w:szCs w:val="24"/>
        </w:rPr>
        <w:t>IN WITNESS THEREOF</w:t>
      </w:r>
      <w:r w:rsidRPr="008D2F7C">
        <w:rPr>
          <w:rFonts w:ascii="Times New Roman" w:eastAsia="Times New Roman" w:hAnsi="Times New Roman" w:cs="Times New Roman"/>
          <w:color w:val="000000"/>
          <w:sz w:val="24"/>
          <w:szCs w:val="24"/>
        </w:rPr>
        <w:t>, the parties have caused these presents to be executed by their respective officers thereunto duly authorized as of the day and year first above written.</w:t>
      </w: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sectPr w:rsidR="008D2F7C" w:rsidRPr="008D2F7C" w:rsidSect="009B0328">
          <w:headerReference w:type="even" r:id="rId9"/>
          <w:headerReference w:type="default" r:id="rId10"/>
          <w:footerReference w:type="even" r:id="rId11"/>
          <w:footerReference w:type="default" r:id="rId12"/>
          <w:headerReference w:type="first" r:id="rId13"/>
          <w:footerReference w:type="first" r:id="rId14"/>
          <w:pgSz w:w="12240" w:h="15840"/>
          <w:pgMar w:top="1350" w:right="1800" w:bottom="1800" w:left="1350" w:header="720" w:footer="720" w:gutter="0"/>
          <w:cols w:space="720"/>
          <w:noEndnote/>
          <w:titlePg/>
          <w:docGrid w:linePitch="326"/>
        </w:sectPr>
      </w:pPr>
    </w:p>
    <w:p w:rsidR="008D2F7C" w:rsidRPr="008D2F7C" w:rsidRDefault="008D2F7C" w:rsidP="008D2F7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ind w:left="360"/>
        <w:rPr>
          <w:rFonts w:ascii="Times New Roman" w:hAnsi="Times New Roman" w:cs="Times New Roman"/>
          <w:sz w:val="24"/>
          <w:szCs w:val="24"/>
        </w:rPr>
      </w:pPr>
    </w:p>
    <w:p w:rsidR="008D2F7C" w:rsidRPr="008D2F7C" w:rsidRDefault="008D2F7C" w:rsidP="008D2F7C">
      <w:pPr>
        <w:spacing w:after="0"/>
        <w:rPr>
          <w:rFonts w:ascii="Times New Roman" w:hAnsi="Times New Roman" w:cs="Times New Roman"/>
          <w:sz w:val="24"/>
          <w:szCs w:val="24"/>
        </w:rPr>
      </w:pPr>
    </w:p>
    <w:p w:rsidR="008D2F7C" w:rsidRPr="008D2F7C" w:rsidRDefault="008D2F7C" w:rsidP="008D2F7C">
      <w:pPr>
        <w:spacing w:after="0"/>
        <w:jc w:val="center"/>
        <w:rPr>
          <w:rFonts w:ascii="Times New Roman" w:hAnsi="Times New Roman" w:cs="Times New Roman"/>
          <w:sz w:val="24"/>
          <w:szCs w:val="24"/>
        </w:rPr>
      </w:pPr>
    </w:p>
    <w:p w:rsidR="008D2F7C" w:rsidRPr="008D2F7C" w:rsidRDefault="008D2F7C" w:rsidP="008D2F7C">
      <w:pPr>
        <w:spacing w:after="0"/>
        <w:jc w:val="center"/>
        <w:rPr>
          <w:rFonts w:ascii="Times New Roman" w:hAnsi="Times New Roman" w:cs="Times New Roman"/>
          <w:sz w:val="24"/>
          <w:szCs w:val="24"/>
        </w:rPr>
      </w:pPr>
    </w:p>
    <w:p w:rsidR="008D2F7C" w:rsidRPr="008D2F7C" w:rsidRDefault="008D2F7C" w:rsidP="008D2F7C">
      <w:pPr>
        <w:spacing w:after="0"/>
        <w:jc w:val="center"/>
        <w:rPr>
          <w:rFonts w:ascii="Times New Roman" w:hAnsi="Times New Roman" w:cs="Times New Roman"/>
          <w:sz w:val="24"/>
          <w:szCs w:val="24"/>
        </w:rPr>
      </w:pPr>
    </w:p>
    <w:p w:rsidR="008D2F7C" w:rsidRPr="008D2F7C" w:rsidRDefault="008D2F7C" w:rsidP="008D2F7C">
      <w:pPr>
        <w:spacing w:after="0"/>
        <w:jc w:val="center"/>
        <w:rPr>
          <w:rFonts w:ascii="Times New Roman" w:hAnsi="Times New Roman" w:cs="Times New Roman"/>
          <w:sz w:val="24"/>
          <w:szCs w:val="24"/>
        </w:rPr>
      </w:pPr>
    </w:p>
    <w:p w:rsidR="00850CF4" w:rsidRDefault="00850CF4" w:rsidP="008D2F7C">
      <w:pPr>
        <w:spacing w:after="0"/>
        <w:jc w:val="center"/>
        <w:rPr>
          <w:rFonts w:ascii="Times New Roman" w:hAnsi="Times New Roman" w:cs="Times New Roman"/>
          <w:sz w:val="24"/>
          <w:szCs w:val="24"/>
        </w:rPr>
      </w:pPr>
    </w:p>
    <w:p w:rsidR="00850CF4" w:rsidRDefault="00850CF4" w:rsidP="008D2F7C">
      <w:pPr>
        <w:spacing w:after="0"/>
        <w:jc w:val="center"/>
        <w:rPr>
          <w:rFonts w:ascii="Times New Roman" w:hAnsi="Times New Roman" w:cs="Times New Roman"/>
          <w:sz w:val="24"/>
          <w:szCs w:val="24"/>
        </w:rPr>
      </w:pPr>
    </w:p>
    <w:p w:rsidR="00850CF4" w:rsidRDefault="00850CF4" w:rsidP="008D2F7C">
      <w:pPr>
        <w:spacing w:after="0"/>
        <w:jc w:val="center"/>
        <w:rPr>
          <w:rFonts w:ascii="Times New Roman" w:hAnsi="Times New Roman" w:cs="Times New Roman"/>
          <w:sz w:val="24"/>
          <w:szCs w:val="24"/>
        </w:rPr>
      </w:pPr>
    </w:p>
    <w:p w:rsidR="00AE0335" w:rsidRDefault="00AE0335" w:rsidP="008171FB">
      <w:pPr>
        <w:spacing w:after="0"/>
        <w:jc w:val="center"/>
        <w:rPr>
          <w:rFonts w:ascii="Times New Roman" w:hAnsi="Times New Roman" w:cs="Times New Roman"/>
          <w:b/>
          <w:color w:val="FF0000"/>
          <w:sz w:val="24"/>
          <w:szCs w:val="24"/>
        </w:rPr>
      </w:pPr>
    </w:p>
    <w:p w:rsidR="00AE0335" w:rsidRDefault="00AE0335" w:rsidP="008171FB">
      <w:pPr>
        <w:spacing w:after="0"/>
        <w:jc w:val="center"/>
        <w:rPr>
          <w:rFonts w:ascii="Times New Roman" w:hAnsi="Times New Roman" w:cs="Times New Roman"/>
          <w:b/>
          <w:color w:val="FF0000"/>
          <w:sz w:val="24"/>
          <w:szCs w:val="24"/>
        </w:rPr>
      </w:pPr>
    </w:p>
    <w:p w:rsidR="00AE0335" w:rsidRDefault="00AE0335" w:rsidP="008171FB">
      <w:pPr>
        <w:spacing w:after="0"/>
        <w:jc w:val="center"/>
        <w:rPr>
          <w:rFonts w:ascii="Times New Roman" w:hAnsi="Times New Roman" w:cs="Times New Roman"/>
          <w:b/>
          <w:color w:val="FF0000"/>
          <w:sz w:val="24"/>
          <w:szCs w:val="24"/>
        </w:rPr>
      </w:pPr>
    </w:p>
    <w:p w:rsidR="00AE0335" w:rsidRDefault="00AE0335" w:rsidP="008171FB">
      <w:pPr>
        <w:spacing w:after="0"/>
        <w:jc w:val="center"/>
        <w:rPr>
          <w:rFonts w:ascii="Times New Roman" w:hAnsi="Times New Roman" w:cs="Times New Roman"/>
          <w:b/>
          <w:color w:val="FF0000"/>
          <w:sz w:val="24"/>
          <w:szCs w:val="24"/>
        </w:rPr>
      </w:pPr>
    </w:p>
    <w:p w:rsidR="00AE0335" w:rsidRDefault="00AE0335" w:rsidP="008171FB">
      <w:pPr>
        <w:spacing w:after="0"/>
        <w:jc w:val="center"/>
        <w:rPr>
          <w:rFonts w:ascii="Times New Roman" w:hAnsi="Times New Roman" w:cs="Times New Roman"/>
          <w:b/>
          <w:color w:val="FF0000"/>
          <w:sz w:val="24"/>
          <w:szCs w:val="24"/>
        </w:rPr>
      </w:pPr>
    </w:p>
    <w:p w:rsidR="00AE0335" w:rsidRDefault="00AE0335" w:rsidP="008171FB">
      <w:pPr>
        <w:spacing w:after="0"/>
        <w:jc w:val="center"/>
        <w:rPr>
          <w:rFonts w:ascii="Times New Roman" w:hAnsi="Times New Roman" w:cs="Times New Roman"/>
          <w:b/>
          <w:color w:val="FF0000"/>
          <w:sz w:val="24"/>
          <w:szCs w:val="24"/>
        </w:rPr>
      </w:pPr>
    </w:p>
    <w:p w:rsidR="00AE0335" w:rsidRDefault="00AE0335" w:rsidP="008171FB">
      <w:pPr>
        <w:spacing w:after="0"/>
        <w:jc w:val="center"/>
        <w:rPr>
          <w:rFonts w:ascii="Times New Roman" w:hAnsi="Times New Roman" w:cs="Times New Roman"/>
          <w:b/>
          <w:color w:val="FF0000"/>
          <w:sz w:val="24"/>
          <w:szCs w:val="24"/>
        </w:rPr>
      </w:pPr>
    </w:p>
    <w:p w:rsidR="00AE0335" w:rsidRDefault="00AE0335" w:rsidP="008171FB">
      <w:pPr>
        <w:spacing w:after="0"/>
        <w:jc w:val="center"/>
        <w:rPr>
          <w:rFonts w:ascii="Times New Roman" w:hAnsi="Times New Roman" w:cs="Times New Roman"/>
          <w:b/>
          <w:color w:val="FF0000"/>
          <w:sz w:val="24"/>
          <w:szCs w:val="24"/>
        </w:rPr>
      </w:pPr>
    </w:p>
    <w:p w:rsidR="00AE0335" w:rsidRDefault="00AE0335" w:rsidP="008171FB">
      <w:pPr>
        <w:spacing w:after="0"/>
        <w:jc w:val="center"/>
        <w:rPr>
          <w:rFonts w:ascii="Times New Roman" w:hAnsi="Times New Roman" w:cs="Times New Roman"/>
          <w:b/>
          <w:color w:val="FF0000"/>
          <w:sz w:val="24"/>
          <w:szCs w:val="24"/>
        </w:rPr>
      </w:pPr>
    </w:p>
    <w:p w:rsidR="00AE0335" w:rsidRDefault="00AE0335" w:rsidP="008171FB">
      <w:pPr>
        <w:spacing w:after="0"/>
        <w:jc w:val="center"/>
        <w:rPr>
          <w:rFonts w:ascii="Times New Roman" w:hAnsi="Times New Roman" w:cs="Times New Roman"/>
          <w:b/>
          <w:color w:val="FF0000"/>
          <w:sz w:val="24"/>
          <w:szCs w:val="24"/>
        </w:rPr>
      </w:pPr>
    </w:p>
    <w:p w:rsidR="00AE0335" w:rsidRDefault="00AE0335" w:rsidP="008171FB">
      <w:pPr>
        <w:spacing w:after="0"/>
        <w:jc w:val="center"/>
        <w:rPr>
          <w:rFonts w:ascii="Times New Roman" w:hAnsi="Times New Roman" w:cs="Times New Roman"/>
          <w:b/>
          <w:color w:val="FF0000"/>
          <w:sz w:val="24"/>
          <w:szCs w:val="24"/>
        </w:rPr>
      </w:pPr>
    </w:p>
    <w:p w:rsidR="00AE0335" w:rsidRDefault="00AE0335" w:rsidP="008171FB">
      <w:pPr>
        <w:spacing w:after="0"/>
        <w:jc w:val="center"/>
        <w:rPr>
          <w:rFonts w:ascii="Times New Roman" w:hAnsi="Times New Roman" w:cs="Times New Roman"/>
          <w:b/>
          <w:color w:val="FF0000"/>
          <w:sz w:val="24"/>
          <w:szCs w:val="24"/>
        </w:rPr>
      </w:pPr>
    </w:p>
    <w:p w:rsidR="00AE0335" w:rsidRDefault="00AE0335" w:rsidP="008171FB">
      <w:pPr>
        <w:spacing w:after="0"/>
        <w:jc w:val="center"/>
        <w:rPr>
          <w:rFonts w:ascii="Times New Roman" w:hAnsi="Times New Roman" w:cs="Times New Roman"/>
          <w:b/>
          <w:color w:val="FF0000"/>
          <w:sz w:val="24"/>
          <w:szCs w:val="24"/>
        </w:rPr>
      </w:pPr>
    </w:p>
    <w:p w:rsidR="008D2F7C" w:rsidRPr="00A47D2D" w:rsidRDefault="008171FB" w:rsidP="008171FB">
      <w:pPr>
        <w:spacing w:after="0"/>
        <w:jc w:val="center"/>
        <w:rPr>
          <w:rFonts w:ascii="Times New Roman" w:hAnsi="Times New Roman" w:cs="Times New Roman"/>
          <w:b/>
          <w:color w:val="FF0000"/>
          <w:sz w:val="24"/>
          <w:szCs w:val="24"/>
        </w:rPr>
      </w:pPr>
      <w:r w:rsidRPr="00A47D2D">
        <w:rPr>
          <w:rFonts w:ascii="Times New Roman" w:hAnsi="Times New Roman" w:cs="Times New Roman"/>
          <w:b/>
          <w:color w:val="FF0000"/>
          <w:sz w:val="24"/>
          <w:szCs w:val="24"/>
        </w:rPr>
        <w:t>IMPERIAL CALCASIEU REGIONAL PLANNING AND DEVELOPMENT COMMISSION</w:t>
      </w:r>
    </w:p>
    <w:p w:rsidR="008455C4" w:rsidRDefault="008455C4" w:rsidP="008D2F7C">
      <w:pPr>
        <w:tabs>
          <w:tab w:val="left" w:pos="720"/>
        </w:tabs>
        <w:spacing w:after="0"/>
        <w:rPr>
          <w:rFonts w:ascii="Times New Roman" w:hAnsi="Times New Roman" w:cs="Times New Roman"/>
          <w:sz w:val="24"/>
          <w:szCs w:val="24"/>
        </w:rPr>
      </w:pPr>
    </w:p>
    <w:p w:rsidR="008D2F7C" w:rsidRPr="008D2F7C" w:rsidRDefault="008D2F7C" w:rsidP="00AE0335">
      <w:pPr>
        <w:tabs>
          <w:tab w:val="left" w:pos="720"/>
        </w:tabs>
        <w:spacing w:after="0"/>
        <w:rPr>
          <w:color w:val="000000"/>
        </w:rPr>
      </w:pPr>
      <w:r w:rsidRPr="008D2F7C">
        <w:rPr>
          <w:rFonts w:ascii="Times New Roman" w:hAnsi="Times New Roman" w:cs="Times New Roman"/>
          <w:sz w:val="24"/>
          <w:szCs w:val="24"/>
        </w:rPr>
        <w:t xml:space="preserve">BY:  </w:t>
      </w:r>
      <w:r w:rsidRPr="008D2F7C">
        <w:rPr>
          <w:color w:val="000000"/>
        </w:rPr>
        <w:t>_________</w:t>
      </w:r>
      <w:r w:rsidR="00AE0335">
        <w:rPr>
          <w:color w:val="000000"/>
        </w:rPr>
        <w:t>__</w:t>
      </w:r>
      <w:r w:rsidR="00D56F8D">
        <w:rPr>
          <w:color w:val="000000"/>
        </w:rPr>
        <w:t>__</w:t>
      </w:r>
      <w:r w:rsidR="00AE0335">
        <w:rPr>
          <w:color w:val="000000"/>
        </w:rPr>
        <w:t>____</w:t>
      </w:r>
      <w:r w:rsidRPr="008D2F7C">
        <w:rPr>
          <w:color w:val="000000"/>
        </w:rPr>
        <w:t>__</w:t>
      </w:r>
      <w:r w:rsidRPr="008D2F7C">
        <w:rPr>
          <w:color w:val="000000"/>
          <w:u w:val="single"/>
        </w:rPr>
        <w:t xml:space="preserve">         </w:t>
      </w:r>
      <w:r w:rsidRPr="008D2F7C">
        <w:rPr>
          <w:color w:val="000000"/>
        </w:rPr>
        <w:t>_______________</w:t>
      </w:r>
    </w:p>
    <w:p w:rsidR="008D2F7C" w:rsidRPr="008D2F7C" w:rsidRDefault="008D2F7C" w:rsidP="00AE0335">
      <w:pPr>
        <w:spacing w:after="0"/>
        <w:rPr>
          <w:rFonts w:ascii="Times New Roman" w:hAnsi="Times New Roman" w:cs="Times New Roman"/>
          <w:sz w:val="24"/>
          <w:szCs w:val="24"/>
        </w:rPr>
      </w:pPr>
    </w:p>
    <w:p w:rsidR="008D2F7C" w:rsidRPr="008D2F7C" w:rsidRDefault="008D2F7C" w:rsidP="00AE0335">
      <w:pPr>
        <w:tabs>
          <w:tab w:val="left" w:pos="720"/>
        </w:tabs>
        <w:spacing w:after="0"/>
        <w:rPr>
          <w:color w:val="000000"/>
        </w:rPr>
      </w:pPr>
      <w:r w:rsidRPr="008D2F7C">
        <w:rPr>
          <w:color w:val="000000"/>
        </w:rPr>
        <w:t>___________</w:t>
      </w:r>
      <w:r w:rsidR="00AE0335">
        <w:rPr>
          <w:color w:val="000000"/>
        </w:rPr>
        <w:t>________</w:t>
      </w:r>
      <w:r w:rsidR="00D56F8D">
        <w:rPr>
          <w:color w:val="000000"/>
        </w:rPr>
        <w:t>__</w:t>
      </w:r>
      <w:r w:rsidRPr="008D2F7C">
        <w:rPr>
          <w:color w:val="000000"/>
          <w:u w:val="single"/>
        </w:rPr>
        <w:t xml:space="preserve">    </w:t>
      </w:r>
      <w:r w:rsidR="00AE0335">
        <w:rPr>
          <w:color w:val="000000"/>
          <w:u w:val="single"/>
        </w:rPr>
        <w:t>____</w:t>
      </w:r>
      <w:r w:rsidRPr="008D2F7C">
        <w:rPr>
          <w:color w:val="000000"/>
          <w:u w:val="single"/>
        </w:rPr>
        <w:t xml:space="preserve">     </w:t>
      </w:r>
      <w:r w:rsidRPr="008D2F7C">
        <w:rPr>
          <w:color w:val="000000"/>
        </w:rPr>
        <w:t>______________</w:t>
      </w:r>
    </w:p>
    <w:p w:rsidR="008D2F7C" w:rsidRPr="00317552" w:rsidRDefault="00AE0335" w:rsidP="00AE0335">
      <w:pPr>
        <w:tabs>
          <w:tab w:val="left" w:pos="72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D2F7C" w:rsidRPr="00317552">
        <w:rPr>
          <w:rFonts w:ascii="Times New Roman" w:hAnsi="Times New Roman" w:cs="Times New Roman"/>
          <w:color w:val="000000"/>
          <w:sz w:val="24"/>
          <w:szCs w:val="24"/>
        </w:rPr>
        <w:t>Typed or Printed Name</w:t>
      </w:r>
    </w:p>
    <w:p w:rsidR="008D2F7C" w:rsidRPr="00317552" w:rsidRDefault="008D2F7C" w:rsidP="00AE0335">
      <w:pPr>
        <w:tabs>
          <w:tab w:val="left" w:pos="720"/>
        </w:tabs>
        <w:spacing w:after="0"/>
        <w:rPr>
          <w:rFonts w:ascii="Times New Roman" w:hAnsi="Times New Roman" w:cs="Times New Roman"/>
          <w:color w:val="000000"/>
          <w:sz w:val="24"/>
          <w:szCs w:val="24"/>
        </w:rPr>
      </w:pPr>
    </w:p>
    <w:p w:rsidR="00F277CE" w:rsidRPr="00317552" w:rsidRDefault="00F277CE" w:rsidP="00AE0335">
      <w:pPr>
        <w:tabs>
          <w:tab w:val="left" w:pos="720"/>
        </w:tabs>
        <w:spacing w:after="0"/>
        <w:rPr>
          <w:rFonts w:ascii="Times New Roman" w:hAnsi="Times New Roman" w:cs="Times New Roman"/>
          <w:color w:val="000000"/>
          <w:sz w:val="24"/>
          <w:szCs w:val="24"/>
        </w:rPr>
      </w:pPr>
      <w:r w:rsidRPr="00317552">
        <w:rPr>
          <w:rFonts w:ascii="Times New Roman" w:hAnsi="Times New Roman" w:cs="Times New Roman"/>
          <w:color w:val="000000"/>
          <w:sz w:val="24"/>
          <w:szCs w:val="24"/>
        </w:rPr>
        <w:t>___</w:t>
      </w:r>
      <w:r w:rsidR="00AE0335">
        <w:rPr>
          <w:rFonts w:ascii="Times New Roman" w:hAnsi="Times New Roman" w:cs="Times New Roman"/>
          <w:color w:val="000000"/>
          <w:sz w:val="24"/>
          <w:szCs w:val="24"/>
        </w:rPr>
        <w:t>___________</w:t>
      </w:r>
      <w:r w:rsidRPr="00317552">
        <w:rPr>
          <w:rFonts w:ascii="Times New Roman" w:hAnsi="Times New Roman" w:cs="Times New Roman"/>
          <w:color w:val="000000"/>
          <w:sz w:val="24"/>
          <w:szCs w:val="24"/>
        </w:rPr>
        <w:t>__________</w:t>
      </w:r>
      <w:r w:rsidR="00D56F8D">
        <w:rPr>
          <w:rFonts w:ascii="Times New Roman" w:hAnsi="Times New Roman" w:cs="Times New Roman"/>
          <w:color w:val="000000"/>
          <w:sz w:val="24"/>
          <w:szCs w:val="24"/>
        </w:rPr>
        <w:t>_</w:t>
      </w:r>
      <w:r w:rsidRPr="00317552">
        <w:rPr>
          <w:rFonts w:ascii="Times New Roman" w:hAnsi="Times New Roman" w:cs="Times New Roman"/>
          <w:color w:val="000000"/>
          <w:sz w:val="24"/>
          <w:szCs w:val="24"/>
        </w:rPr>
        <w:t>______________</w:t>
      </w:r>
    </w:p>
    <w:p w:rsidR="008D2F7C" w:rsidRPr="00317552" w:rsidRDefault="008D2F7C" w:rsidP="008D2F7C">
      <w:pPr>
        <w:tabs>
          <w:tab w:val="left" w:pos="720"/>
        </w:tabs>
        <w:spacing w:after="0"/>
        <w:jc w:val="center"/>
        <w:rPr>
          <w:rFonts w:ascii="Times New Roman" w:hAnsi="Times New Roman" w:cs="Times New Roman"/>
          <w:color w:val="000000"/>
          <w:sz w:val="24"/>
          <w:szCs w:val="24"/>
        </w:rPr>
      </w:pPr>
      <w:r w:rsidRPr="00317552">
        <w:rPr>
          <w:rFonts w:ascii="Times New Roman" w:hAnsi="Times New Roman" w:cs="Times New Roman"/>
          <w:color w:val="000000"/>
          <w:sz w:val="24"/>
          <w:szCs w:val="24"/>
        </w:rPr>
        <w:t>Title</w:t>
      </w:r>
    </w:p>
    <w:p w:rsidR="008D2F7C" w:rsidRPr="00526271" w:rsidRDefault="00AE0335" w:rsidP="00AE0335">
      <w:pPr>
        <w:tabs>
          <w:tab w:val="left" w:pos="720"/>
        </w:tabs>
        <w:spacing w:after="0"/>
        <w:rPr>
          <w:rFonts w:ascii="Times New Roman" w:hAnsi="Times New Roman" w:cs="Times New Roman"/>
          <w:color w:val="000000"/>
          <w:sz w:val="30"/>
          <w:szCs w:val="30"/>
        </w:rPr>
      </w:pPr>
      <w:r w:rsidRPr="00317552">
        <w:rPr>
          <w:rFonts w:ascii="Times New Roman" w:hAnsi="Times New Roman" w:cs="Times New Roman"/>
          <w:noProof/>
          <w:color w:val="FF0000"/>
        </w:rPr>
        <mc:AlternateContent>
          <mc:Choice Requires="wps">
            <w:drawing>
              <wp:anchor distT="0" distB="0" distL="114300" distR="114300" simplePos="0" relativeHeight="251665408" behindDoc="0" locked="0" layoutInCell="1" allowOverlap="1" wp14:anchorId="3108FC14" wp14:editId="40BB55BF">
                <wp:simplePos x="0" y="0"/>
                <wp:positionH relativeFrom="column">
                  <wp:align>left</wp:align>
                </wp:positionH>
                <wp:positionV relativeFrom="paragraph">
                  <wp:posOffset>247015</wp:posOffset>
                </wp:positionV>
                <wp:extent cx="29260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EC9A05" id="Straight Connector 5" o:spid="_x0000_s1026" style="position:absolute;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9.45pt" to="230.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" strokecolor="windowText" strokeweight=".5pt">
                <v:stroke joinstyle="miter"/>
              </v:line>
            </w:pict>
          </mc:Fallback>
        </mc:AlternateContent>
      </w:r>
    </w:p>
    <w:p w:rsidR="008D2F7C" w:rsidRPr="00317552" w:rsidRDefault="008D2F7C" w:rsidP="008D2F7C">
      <w:pPr>
        <w:tabs>
          <w:tab w:val="left" w:pos="720"/>
        </w:tabs>
        <w:spacing w:after="0"/>
        <w:jc w:val="center"/>
        <w:rPr>
          <w:rFonts w:ascii="Times New Roman" w:hAnsi="Times New Roman" w:cs="Times New Roman"/>
          <w:sz w:val="24"/>
          <w:szCs w:val="24"/>
        </w:rPr>
      </w:pPr>
      <w:r w:rsidRPr="00317552">
        <w:rPr>
          <w:rFonts w:ascii="Times New Roman" w:hAnsi="Times New Roman" w:cs="Times New Roman"/>
          <w:color w:val="FF0000"/>
          <w:sz w:val="24"/>
          <w:szCs w:val="24"/>
        </w:rPr>
        <w:t>Taxpayer Identification Number</w:t>
      </w:r>
    </w:p>
    <w:p w:rsidR="00B1035D" w:rsidRPr="00526271" w:rsidRDefault="00B1035D" w:rsidP="008D2F7C">
      <w:pPr>
        <w:tabs>
          <w:tab w:val="left" w:pos="720"/>
        </w:tabs>
        <w:spacing w:after="0"/>
        <w:jc w:val="center"/>
        <w:rPr>
          <w:rFonts w:ascii="Times New Roman" w:hAnsi="Times New Roman" w:cs="Times New Roman"/>
          <w:color w:val="000000"/>
          <w:sz w:val="32"/>
          <w:szCs w:val="32"/>
        </w:rPr>
      </w:pPr>
    </w:p>
    <w:p w:rsidR="006E3E66" w:rsidRPr="006E3E66" w:rsidRDefault="00AE0335" w:rsidP="006E3E66">
      <w:pPr>
        <w:tabs>
          <w:tab w:val="left" w:pos="720"/>
        </w:tabs>
        <w:spacing w:after="0"/>
        <w:jc w:val="center"/>
        <w:rPr>
          <w:rFonts w:ascii="Times New Roman" w:hAnsi="Times New Roman" w:cs="Times New Roman"/>
          <w:color w:val="FF0000"/>
          <w:sz w:val="24"/>
          <w:szCs w:val="24"/>
        </w:rPr>
      </w:pPr>
      <w:r w:rsidRPr="00317552">
        <w:rPr>
          <w:rFonts w:ascii="Times New Roman" w:hAnsi="Times New Roman" w:cs="Times New Roman"/>
          <w:noProof/>
          <w:color w:val="FF0000"/>
        </w:rPr>
        <mc:AlternateContent>
          <mc:Choice Requires="wps">
            <w:drawing>
              <wp:anchor distT="0" distB="0" distL="114300" distR="114300" simplePos="0" relativeHeight="251661312" behindDoc="0" locked="0" layoutInCell="1" allowOverlap="1" wp14:anchorId="29817260" wp14:editId="660D8FB6">
                <wp:simplePos x="0" y="0"/>
                <wp:positionH relativeFrom="column">
                  <wp:posOffset>1905</wp:posOffset>
                </wp:positionH>
                <wp:positionV relativeFrom="paragraph">
                  <wp:posOffset>8890</wp:posOffset>
                </wp:positionV>
                <wp:extent cx="29260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B7F9C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pt" to="23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" strokecolor="windowText" strokeweight=".5pt">
                <v:stroke joinstyle="miter"/>
              </v:line>
            </w:pict>
          </mc:Fallback>
        </mc:AlternateContent>
      </w:r>
      <w:r w:rsidR="006E3E66" w:rsidRPr="006E3E66">
        <w:rPr>
          <w:rFonts w:ascii="Times New Roman" w:hAnsi="Times New Roman" w:cs="Times New Roman"/>
          <w:color w:val="FF0000"/>
          <w:sz w:val="24"/>
          <w:szCs w:val="24"/>
        </w:rPr>
        <w:t>Unique Entity ID Number (SAM)</w:t>
      </w:r>
    </w:p>
    <w:p w:rsidR="00B1035D" w:rsidRPr="00526271" w:rsidRDefault="00AE0335" w:rsidP="008D2F7C">
      <w:pPr>
        <w:tabs>
          <w:tab w:val="left" w:pos="720"/>
        </w:tabs>
        <w:spacing w:after="0"/>
        <w:jc w:val="center"/>
        <w:rPr>
          <w:rFonts w:ascii="Times New Roman" w:hAnsi="Times New Roman" w:cs="Times New Roman"/>
          <w:color w:val="000000"/>
          <w:sz w:val="32"/>
          <w:szCs w:val="32"/>
        </w:rPr>
      </w:pPr>
      <w:r w:rsidRPr="00317552">
        <w:rPr>
          <w:rFonts w:ascii="Times New Roman" w:hAnsi="Times New Roman" w:cs="Times New Roman"/>
          <w:noProof/>
          <w:color w:val="FF0000"/>
        </w:rPr>
        <mc:AlternateContent>
          <mc:Choice Requires="wps">
            <w:drawing>
              <wp:anchor distT="0" distB="0" distL="114300" distR="114300" simplePos="0" relativeHeight="251663360" behindDoc="0" locked="0" layoutInCell="1" allowOverlap="1" wp14:anchorId="3108FC14" wp14:editId="40BB55BF">
                <wp:simplePos x="0" y="0"/>
                <wp:positionH relativeFrom="column">
                  <wp:align>left</wp:align>
                </wp:positionH>
                <wp:positionV relativeFrom="paragraph">
                  <wp:posOffset>264795</wp:posOffset>
                </wp:positionV>
                <wp:extent cx="29260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9260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5C44FC" id="Straight Connector 4" o:spid="_x0000_s1026" style="position:absolute;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0.85pt" to="230.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" strokecolor="windowText" strokeweight=".5pt">
                <v:stroke joinstyle="miter"/>
              </v:line>
            </w:pict>
          </mc:Fallback>
        </mc:AlternateContent>
      </w:r>
    </w:p>
    <w:p w:rsidR="008D2F7C" w:rsidRPr="00317552" w:rsidRDefault="00526271" w:rsidP="008D2F7C">
      <w:pPr>
        <w:tabs>
          <w:tab w:val="left" w:pos="720"/>
        </w:tabs>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Assistance Listing</w:t>
      </w:r>
      <w:r w:rsidR="008D2F7C" w:rsidRPr="00317552">
        <w:rPr>
          <w:rFonts w:ascii="Times New Roman" w:hAnsi="Times New Roman" w:cs="Times New Roman"/>
          <w:color w:val="FF0000"/>
          <w:sz w:val="24"/>
          <w:szCs w:val="24"/>
        </w:rPr>
        <w:t xml:space="preserve"> Number</w:t>
      </w:r>
      <w:r>
        <w:rPr>
          <w:rFonts w:ascii="Times New Roman" w:hAnsi="Times New Roman" w:cs="Times New Roman"/>
          <w:color w:val="FF0000"/>
          <w:sz w:val="24"/>
          <w:szCs w:val="24"/>
        </w:rPr>
        <w:t xml:space="preserve"> (ALN)</w:t>
      </w:r>
    </w:p>
    <w:p w:rsidR="008D2F7C" w:rsidRPr="00317552" w:rsidRDefault="008D2F7C" w:rsidP="008D2F7C">
      <w:pPr>
        <w:tabs>
          <w:tab w:val="left" w:pos="720"/>
        </w:tabs>
        <w:spacing w:after="0"/>
        <w:jc w:val="center"/>
        <w:rPr>
          <w:rFonts w:ascii="Times New Roman" w:hAnsi="Times New Roman" w:cs="Times New Roman"/>
          <w:sz w:val="24"/>
          <w:szCs w:val="24"/>
        </w:rPr>
      </w:pPr>
    </w:p>
    <w:p w:rsidR="008A68FF" w:rsidRPr="00317552" w:rsidRDefault="008A68FF" w:rsidP="008D2F7C">
      <w:pPr>
        <w:tabs>
          <w:tab w:val="left" w:pos="720"/>
        </w:tabs>
        <w:spacing w:after="0"/>
        <w:jc w:val="center"/>
        <w:rPr>
          <w:rFonts w:ascii="Times New Roman" w:hAnsi="Times New Roman" w:cs="Times New Roman"/>
          <w:color w:val="FF0000"/>
          <w:sz w:val="24"/>
          <w:szCs w:val="24"/>
        </w:rPr>
      </w:pPr>
    </w:p>
    <w:p w:rsidR="008D2F7C" w:rsidRPr="00317552" w:rsidRDefault="008D2F7C" w:rsidP="008D2F7C">
      <w:pPr>
        <w:spacing w:after="0"/>
        <w:jc w:val="center"/>
        <w:rPr>
          <w:rFonts w:ascii="Times New Roman" w:hAnsi="Times New Roman" w:cs="Times New Roman"/>
          <w:b/>
          <w:sz w:val="24"/>
          <w:szCs w:val="24"/>
        </w:rPr>
      </w:pPr>
      <w:r w:rsidRPr="00317552">
        <w:rPr>
          <w:rFonts w:ascii="Times New Roman" w:hAnsi="Times New Roman" w:cs="Times New Roman"/>
          <w:b/>
          <w:sz w:val="24"/>
          <w:szCs w:val="24"/>
        </w:rPr>
        <w:t>STATE OF LOUISIANA</w:t>
      </w:r>
    </w:p>
    <w:p w:rsidR="008D2F7C" w:rsidRPr="00317552" w:rsidRDefault="008D2F7C" w:rsidP="008D2F7C">
      <w:pPr>
        <w:spacing w:after="0"/>
        <w:jc w:val="center"/>
        <w:rPr>
          <w:rFonts w:ascii="Times New Roman" w:hAnsi="Times New Roman" w:cs="Times New Roman"/>
          <w:b/>
          <w:sz w:val="24"/>
          <w:szCs w:val="24"/>
        </w:rPr>
      </w:pPr>
      <w:r w:rsidRPr="00317552">
        <w:rPr>
          <w:rFonts w:ascii="Times New Roman" w:hAnsi="Times New Roman" w:cs="Times New Roman"/>
          <w:b/>
          <w:sz w:val="24"/>
          <w:szCs w:val="24"/>
        </w:rPr>
        <w:t>DEPARTMENT OF TRANSPORTATION AND DEVELOPMENT</w:t>
      </w:r>
    </w:p>
    <w:p w:rsidR="008D2F7C" w:rsidRPr="008D2F7C" w:rsidRDefault="008D2F7C" w:rsidP="008D2F7C">
      <w:pPr>
        <w:spacing w:after="0"/>
        <w:jc w:val="center"/>
        <w:rPr>
          <w:rFonts w:ascii="Times New Roman" w:hAnsi="Times New Roman" w:cs="Times New Roman"/>
          <w:sz w:val="24"/>
          <w:szCs w:val="24"/>
        </w:rPr>
      </w:pPr>
    </w:p>
    <w:p w:rsidR="008D2F7C" w:rsidRPr="008D2F7C" w:rsidRDefault="008D2F7C" w:rsidP="008D2F7C">
      <w:pPr>
        <w:tabs>
          <w:tab w:val="left" w:pos="720"/>
        </w:tabs>
        <w:spacing w:after="0"/>
        <w:rPr>
          <w:color w:val="000000"/>
        </w:rPr>
      </w:pPr>
      <w:r w:rsidRPr="008D2F7C">
        <w:rPr>
          <w:rFonts w:ascii="Times New Roman" w:hAnsi="Times New Roman" w:cs="Times New Roman"/>
          <w:sz w:val="24"/>
          <w:szCs w:val="24"/>
        </w:rPr>
        <w:t xml:space="preserve">BY:  </w:t>
      </w:r>
      <w:r w:rsidRPr="008D2F7C">
        <w:rPr>
          <w:color w:val="000000"/>
        </w:rPr>
        <w:t>___________</w:t>
      </w:r>
      <w:r w:rsidRPr="008D2F7C">
        <w:rPr>
          <w:color w:val="000000"/>
          <w:u w:val="single"/>
        </w:rPr>
        <w:t xml:space="preserve">         </w:t>
      </w:r>
      <w:r w:rsidRPr="008D2F7C">
        <w:rPr>
          <w:color w:val="000000"/>
        </w:rPr>
        <w:t>_______</w:t>
      </w:r>
      <w:r w:rsidR="00AE0335">
        <w:rPr>
          <w:color w:val="000000"/>
        </w:rPr>
        <w:t>_______</w:t>
      </w:r>
      <w:r w:rsidRPr="008D2F7C">
        <w:rPr>
          <w:color w:val="000000"/>
        </w:rPr>
        <w:t>________</w:t>
      </w:r>
    </w:p>
    <w:p w:rsidR="008D2F7C" w:rsidRPr="008D2F7C" w:rsidRDefault="008D2F7C" w:rsidP="008D2F7C">
      <w:pPr>
        <w:spacing w:after="0"/>
        <w:jc w:val="center"/>
        <w:rPr>
          <w:rFonts w:ascii="Times New Roman" w:hAnsi="Times New Roman" w:cs="Times New Roman"/>
          <w:sz w:val="24"/>
          <w:szCs w:val="24"/>
        </w:rPr>
      </w:pPr>
      <w:r w:rsidRPr="008D2F7C">
        <w:rPr>
          <w:rFonts w:ascii="Times New Roman" w:hAnsi="Times New Roman" w:cs="Times New Roman"/>
          <w:sz w:val="24"/>
          <w:szCs w:val="24"/>
        </w:rPr>
        <w:t>Secretary</w:t>
      </w:r>
    </w:p>
    <w:p w:rsidR="008D2F7C" w:rsidRPr="008D2F7C" w:rsidRDefault="008D2F7C" w:rsidP="008D2F7C">
      <w:pPr>
        <w:spacing w:after="0"/>
        <w:jc w:val="center"/>
        <w:rPr>
          <w:rFonts w:ascii="Times New Roman" w:hAnsi="Times New Roman" w:cs="Times New Roman"/>
          <w:sz w:val="24"/>
          <w:szCs w:val="24"/>
        </w:rPr>
      </w:pPr>
    </w:p>
    <w:p w:rsidR="008D2F7C" w:rsidRPr="008D2F7C" w:rsidRDefault="008D2F7C" w:rsidP="008D2F7C">
      <w:pPr>
        <w:spacing w:after="0"/>
        <w:rPr>
          <w:rFonts w:ascii="Times New Roman" w:hAnsi="Times New Roman" w:cs="Times New Roman"/>
          <w:sz w:val="24"/>
          <w:szCs w:val="24"/>
        </w:rPr>
      </w:pPr>
      <w:r w:rsidRPr="008D2F7C">
        <w:rPr>
          <w:rFonts w:ascii="Times New Roman" w:hAnsi="Times New Roman" w:cs="Times New Roman"/>
          <w:sz w:val="24"/>
          <w:szCs w:val="24"/>
        </w:rPr>
        <w:t>RECOMMENDED FOR APPROVAL:</w:t>
      </w:r>
    </w:p>
    <w:p w:rsidR="008D2F7C" w:rsidRPr="008D2F7C" w:rsidRDefault="008D2F7C" w:rsidP="008D2F7C">
      <w:pPr>
        <w:spacing w:after="0"/>
        <w:jc w:val="center"/>
        <w:rPr>
          <w:rFonts w:ascii="Times New Roman" w:hAnsi="Times New Roman" w:cs="Times New Roman"/>
          <w:sz w:val="24"/>
          <w:szCs w:val="24"/>
        </w:rPr>
      </w:pPr>
    </w:p>
    <w:p w:rsidR="008D2F7C" w:rsidRPr="008D2F7C" w:rsidRDefault="008D2F7C" w:rsidP="008D2F7C">
      <w:pPr>
        <w:tabs>
          <w:tab w:val="left" w:pos="720"/>
        </w:tabs>
        <w:spacing w:after="0"/>
        <w:rPr>
          <w:color w:val="000000"/>
        </w:rPr>
      </w:pPr>
      <w:r w:rsidRPr="008D2F7C">
        <w:rPr>
          <w:rFonts w:ascii="Times New Roman" w:hAnsi="Times New Roman" w:cs="Times New Roman"/>
          <w:sz w:val="24"/>
          <w:szCs w:val="24"/>
        </w:rPr>
        <w:t xml:space="preserve">BY:  </w:t>
      </w:r>
      <w:r w:rsidRPr="008D2F7C">
        <w:rPr>
          <w:color w:val="000000"/>
        </w:rPr>
        <w:t>___________</w:t>
      </w:r>
      <w:r w:rsidRPr="008D2F7C">
        <w:rPr>
          <w:color w:val="000000"/>
          <w:u w:val="single"/>
        </w:rPr>
        <w:t xml:space="preserve">         </w:t>
      </w:r>
      <w:r w:rsidRPr="008D2F7C">
        <w:rPr>
          <w:color w:val="000000"/>
        </w:rPr>
        <w:t>__</w:t>
      </w:r>
      <w:r w:rsidR="00AE0335">
        <w:rPr>
          <w:color w:val="000000"/>
        </w:rPr>
        <w:t>________</w:t>
      </w:r>
      <w:r w:rsidRPr="008D2F7C">
        <w:rPr>
          <w:color w:val="000000"/>
        </w:rPr>
        <w:t>_____________</w:t>
      </w:r>
    </w:p>
    <w:p w:rsidR="008D2F7C" w:rsidRPr="008D2F7C" w:rsidRDefault="008D2F7C" w:rsidP="008D2F7C">
      <w:pPr>
        <w:spacing w:after="0"/>
        <w:jc w:val="center"/>
        <w:rPr>
          <w:rFonts w:ascii="Times New Roman" w:eastAsia="Times New Roman" w:hAnsi="Times New Roman" w:cs="Times New Roman"/>
          <w:color w:val="000000"/>
          <w:sz w:val="24"/>
          <w:szCs w:val="24"/>
        </w:rPr>
      </w:pPr>
    </w:p>
    <w:p w:rsidR="008E44C4" w:rsidRDefault="008E44C4"/>
    <w:sectPr w:rsidR="008E44C4" w:rsidSect="00AE0335">
      <w:type w:val="continuous"/>
      <w:pgSz w:w="12240" w:h="15840"/>
      <w:pgMar w:top="720" w:right="1260" w:bottom="720" w:left="1170" w:header="720" w:footer="720" w:gutter="0"/>
      <w:cols w:num="2" w:space="18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205" w:rsidRDefault="00427205" w:rsidP="00427205">
      <w:pPr>
        <w:spacing w:after="0" w:line="240" w:lineRule="auto"/>
      </w:pPr>
      <w:r>
        <w:separator/>
      </w:r>
    </w:p>
  </w:endnote>
  <w:endnote w:type="continuationSeparator" w:id="0">
    <w:p w:rsidR="00427205" w:rsidRDefault="00427205" w:rsidP="0042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65" w:rsidRDefault="00BC7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65" w:rsidRDefault="00BC7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7C" w:rsidRPr="0068027C" w:rsidRDefault="0046084C" w:rsidP="008D2F7C">
    <w:pPr>
      <w:pStyle w:val="Footer"/>
      <w:jc w:val="right"/>
      <w:rPr>
        <w:sz w:val="22"/>
      </w:rPr>
    </w:pPr>
    <w:bookmarkStart w:id="2" w:name="_GoBack"/>
    <w:r w:rsidRPr="0068027C">
      <w:rPr>
        <w:sz w:val="22"/>
      </w:rPr>
      <w:t xml:space="preserve">Rev. </w:t>
    </w:r>
    <w:r w:rsidR="00BC7665" w:rsidRPr="0068027C">
      <w:rPr>
        <w:sz w:val="22"/>
      </w:rPr>
      <w:t>2/8/2025</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205" w:rsidRDefault="00427205" w:rsidP="00427205">
      <w:pPr>
        <w:spacing w:after="0" w:line="240" w:lineRule="auto"/>
      </w:pPr>
      <w:r>
        <w:separator/>
      </w:r>
    </w:p>
  </w:footnote>
  <w:footnote w:type="continuationSeparator" w:id="0">
    <w:p w:rsidR="00427205" w:rsidRDefault="00427205" w:rsidP="00427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65" w:rsidRDefault="00BC7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90" w:rsidRPr="008171FB" w:rsidRDefault="00737890" w:rsidP="00737890">
    <w:pPr>
      <w:pStyle w:val="Header"/>
      <w:rPr>
        <w:sz w:val="20"/>
        <w:szCs w:val="20"/>
      </w:rPr>
    </w:pPr>
    <w:r>
      <w:rPr>
        <w:sz w:val="20"/>
        <w:szCs w:val="20"/>
      </w:rPr>
      <w:t>MPO</w:t>
    </w:r>
    <w:r w:rsidRPr="00E95125">
      <w:rPr>
        <w:sz w:val="20"/>
        <w:szCs w:val="20"/>
      </w:rPr>
      <w:t>/</w:t>
    </w:r>
    <w:r w:rsidRPr="008171FB">
      <w:rPr>
        <w:sz w:val="20"/>
        <w:szCs w:val="20"/>
      </w:rPr>
      <w:t>State Agreement</w:t>
    </w:r>
  </w:p>
  <w:p w:rsidR="00737890" w:rsidRPr="00A47D2D" w:rsidRDefault="008171FB" w:rsidP="00737890">
    <w:pPr>
      <w:pStyle w:val="Header"/>
      <w:rPr>
        <w:color w:val="FF0000"/>
        <w:sz w:val="20"/>
        <w:szCs w:val="20"/>
      </w:rPr>
    </w:pPr>
    <w:r>
      <w:rPr>
        <w:sz w:val="20"/>
        <w:szCs w:val="20"/>
      </w:rPr>
      <w:t xml:space="preserve">S.P. No. </w:t>
    </w:r>
    <w:r w:rsidRPr="00A47D2D">
      <w:rPr>
        <w:color w:val="FF0000"/>
        <w:sz w:val="20"/>
        <w:szCs w:val="20"/>
      </w:rPr>
      <w:t>H</w:t>
    </w:r>
    <w:r w:rsidR="00737890" w:rsidRPr="00A47D2D">
      <w:rPr>
        <w:color w:val="FF0000"/>
        <w:sz w:val="20"/>
        <w:szCs w:val="20"/>
      </w:rPr>
      <w:t>.</w:t>
    </w:r>
    <w:r w:rsidRPr="00A47D2D">
      <w:rPr>
        <w:color w:val="FF0000"/>
        <w:sz w:val="20"/>
        <w:szCs w:val="20"/>
      </w:rPr>
      <w:t>014940</w:t>
    </w:r>
  </w:p>
  <w:p w:rsidR="00737890" w:rsidRPr="008171FB" w:rsidRDefault="008171FB" w:rsidP="00737890">
    <w:pPr>
      <w:pStyle w:val="Header"/>
      <w:rPr>
        <w:sz w:val="20"/>
        <w:szCs w:val="20"/>
      </w:rPr>
    </w:pPr>
    <w:r>
      <w:rPr>
        <w:sz w:val="20"/>
        <w:szCs w:val="20"/>
      </w:rPr>
      <w:t xml:space="preserve">F.A.P. No </w:t>
    </w:r>
    <w:r w:rsidRPr="00A47D2D">
      <w:rPr>
        <w:color w:val="FF0000"/>
        <w:sz w:val="20"/>
        <w:szCs w:val="20"/>
      </w:rPr>
      <w:t>H014940</w:t>
    </w:r>
  </w:p>
  <w:p w:rsidR="008171FB" w:rsidRPr="00A47D2D" w:rsidRDefault="008171FB" w:rsidP="008171FB">
    <w:pPr>
      <w:pStyle w:val="Header"/>
      <w:rPr>
        <w:color w:val="FF0000"/>
        <w:sz w:val="20"/>
        <w:szCs w:val="20"/>
      </w:rPr>
    </w:pPr>
    <w:r w:rsidRPr="00A47D2D">
      <w:rPr>
        <w:color w:val="FF0000"/>
        <w:sz w:val="20"/>
        <w:szCs w:val="20"/>
      </w:rPr>
      <w:t>SW Louisiana Bike/</w:t>
    </w:r>
    <w:proofErr w:type="spellStart"/>
    <w:r w:rsidRPr="00A47D2D">
      <w:rPr>
        <w:color w:val="FF0000"/>
        <w:sz w:val="20"/>
        <w:szCs w:val="20"/>
      </w:rPr>
      <w:t>Ped</w:t>
    </w:r>
    <w:proofErr w:type="spellEnd"/>
    <w:r w:rsidRPr="00A47D2D">
      <w:rPr>
        <w:color w:val="FF0000"/>
        <w:sz w:val="20"/>
        <w:szCs w:val="20"/>
      </w:rPr>
      <w:t xml:space="preserve"> Master Plan</w:t>
    </w:r>
  </w:p>
  <w:p w:rsidR="008171FB" w:rsidRPr="008171FB" w:rsidRDefault="008171FB" w:rsidP="008171FB">
    <w:pPr>
      <w:pStyle w:val="Header"/>
      <w:rPr>
        <w:sz w:val="20"/>
        <w:szCs w:val="20"/>
      </w:rPr>
    </w:pPr>
    <w:r w:rsidRPr="00A47D2D">
      <w:rPr>
        <w:color w:val="FF0000"/>
        <w:sz w:val="20"/>
        <w:szCs w:val="20"/>
      </w:rPr>
      <w:t xml:space="preserve">Allen, Beauregard, Calcasieu, Cameron, And Jefferson Davis </w:t>
    </w:r>
    <w:r w:rsidRPr="008171FB">
      <w:rPr>
        <w:sz w:val="20"/>
        <w:szCs w:val="20"/>
      </w:rPr>
      <w:t>Parishes</w:t>
    </w:r>
  </w:p>
  <w:p w:rsidR="008D2F7C" w:rsidRPr="008171FB" w:rsidRDefault="00737890" w:rsidP="008171FB">
    <w:pPr>
      <w:pStyle w:val="Header"/>
      <w:rPr>
        <w:noProof/>
        <w:sz w:val="20"/>
        <w:szCs w:val="20"/>
      </w:rPr>
    </w:pPr>
    <w:r w:rsidRPr="008171FB">
      <w:rPr>
        <w:sz w:val="20"/>
        <w:szCs w:val="20"/>
      </w:rPr>
      <w:t xml:space="preserve">Page </w:t>
    </w:r>
    <w:r w:rsidRPr="008171FB">
      <w:rPr>
        <w:sz w:val="20"/>
        <w:szCs w:val="20"/>
      </w:rPr>
      <w:fldChar w:fldCharType="begin"/>
    </w:r>
    <w:r w:rsidRPr="008171FB">
      <w:rPr>
        <w:sz w:val="20"/>
        <w:szCs w:val="20"/>
      </w:rPr>
      <w:instrText xml:space="preserve"> PAGE </w:instrText>
    </w:r>
    <w:r w:rsidRPr="008171FB">
      <w:rPr>
        <w:sz w:val="20"/>
        <w:szCs w:val="20"/>
      </w:rPr>
      <w:fldChar w:fldCharType="separate"/>
    </w:r>
    <w:r w:rsidR="0068027C">
      <w:rPr>
        <w:noProof/>
        <w:sz w:val="20"/>
        <w:szCs w:val="20"/>
      </w:rPr>
      <w:t>10</w:t>
    </w:r>
    <w:r w:rsidRPr="008171FB">
      <w:rPr>
        <w:sz w:val="20"/>
        <w:szCs w:val="20"/>
      </w:rPr>
      <w:fldChar w:fldCharType="end"/>
    </w:r>
    <w:r w:rsidRPr="008171FB">
      <w:rPr>
        <w:sz w:val="20"/>
        <w:szCs w:val="20"/>
      </w:rPr>
      <w:t xml:space="preserve"> of </w:t>
    </w:r>
    <w:r w:rsidRPr="008171FB">
      <w:rPr>
        <w:sz w:val="20"/>
        <w:szCs w:val="20"/>
      </w:rPr>
      <w:fldChar w:fldCharType="begin"/>
    </w:r>
    <w:r w:rsidRPr="008171FB">
      <w:rPr>
        <w:sz w:val="20"/>
        <w:szCs w:val="20"/>
      </w:rPr>
      <w:instrText xml:space="preserve"> NUMPAGES  </w:instrText>
    </w:r>
    <w:r w:rsidRPr="008171FB">
      <w:rPr>
        <w:sz w:val="20"/>
        <w:szCs w:val="20"/>
      </w:rPr>
      <w:fldChar w:fldCharType="separate"/>
    </w:r>
    <w:r w:rsidR="0068027C">
      <w:rPr>
        <w:noProof/>
        <w:sz w:val="20"/>
        <w:szCs w:val="20"/>
      </w:rPr>
      <w:t>10</w:t>
    </w:r>
    <w:r w:rsidRPr="008171FB">
      <w:rPr>
        <w:noProof/>
        <w:sz w:val="20"/>
        <w:szCs w:val="20"/>
      </w:rPr>
      <w:fldChar w:fldCharType="end"/>
    </w:r>
  </w:p>
  <w:p w:rsidR="008D2F7C" w:rsidRPr="00E95125" w:rsidRDefault="008D2F7C" w:rsidP="008D2F7C">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65" w:rsidRDefault="00BC7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BAA8CE0"/>
    <w:lvl w:ilvl="0">
      <w:start w:val="1"/>
      <w:numFmt w:val="decimal"/>
      <w:pStyle w:val="Quick1"/>
      <w:lvlText w:val="           %1."/>
      <w:lvlJc w:val="left"/>
      <w:pPr>
        <w:tabs>
          <w:tab w:val="num" w:pos="720"/>
        </w:tabs>
        <w:ind w:left="0" w:firstLine="0"/>
      </w:pPr>
      <w:rPr>
        <w:rFonts w:ascii="Times New Roman" w:hAnsi="Times New Roman" w:cs="Times New Roman"/>
        <w:color w:val="000000"/>
        <w:sz w:val="24"/>
        <w:szCs w:val="24"/>
      </w:rPr>
    </w:lvl>
  </w:abstractNum>
  <w:abstractNum w:abstractNumId="1" w15:restartNumberingAfterBreak="0">
    <w:nsid w:val="1661498D"/>
    <w:multiLevelType w:val="hybridMultilevel"/>
    <w:tmpl w:val="BA04DF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72502"/>
    <w:multiLevelType w:val="hybridMultilevel"/>
    <w:tmpl w:val="F3EAE6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7535732"/>
    <w:multiLevelType w:val="hybridMultilevel"/>
    <w:tmpl w:val="ECE0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86ABE"/>
    <w:multiLevelType w:val="hybridMultilevel"/>
    <w:tmpl w:val="B85AEE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546CFF"/>
    <w:multiLevelType w:val="hybridMultilevel"/>
    <w:tmpl w:val="C4823EDE"/>
    <w:lvl w:ilvl="0" w:tplc="43C693B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4204B8"/>
    <w:multiLevelType w:val="hybridMultilevel"/>
    <w:tmpl w:val="C9C065D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9F9741D"/>
    <w:multiLevelType w:val="hybridMultilevel"/>
    <w:tmpl w:val="4AD2E0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45F2E"/>
    <w:multiLevelType w:val="hybridMultilevel"/>
    <w:tmpl w:val="749E4DB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8E020E"/>
    <w:multiLevelType w:val="hybridMultilevel"/>
    <w:tmpl w:val="5AFA8676"/>
    <w:lvl w:ilvl="0" w:tplc="0B1A2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642F16"/>
    <w:multiLevelType w:val="hybridMultilevel"/>
    <w:tmpl w:val="7B74B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BA516B"/>
    <w:multiLevelType w:val="hybridMultilevel"/>
    <w:tmpl w:val="E8661CE2"/>
    <w:lvl w:ilvl="0" w:tplc="67129814">
      <w:start w:val="7"/>
      <w:numFmt w:val="decimal"/>
      <w:lvlText w:val="%1."/>
      <w:lvlJc w:val="left"/>
      <w:pPr>
        <w:tabs>
          <w:tab w:val="num" w:pos="1080"/>
        </w:tabs>
        <w:ind w:left="108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94C3801"/>
    <w:multiLevelType w:val="hybridMultilevel"/>
    <w:tmpl w:val="25B845DC"/>
    <w:lvl w:ilvl="0" w:tplc="46E8A75A">
      <w:start w:val="2"/>
      <w:numFmt w:val="lowerLetter"/>
      <w:lvlText w:val="(%1)"/>
      <w:lvlJc w:val="left"/>
      <w:pPr>
        <w:tabs>
          <w:tab w:val="num" w:pos="1110"/>
        </w:tabs>
        <w:ind w:left="111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A130F95"/>
    <w:multiLevelType w:val="hybridMultilevel"/>
    <w:tmpl w:val="00784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1"/>
        <w:lvlText w:val="           %1."/>
        <w:lvlJc w:val="left"/>
        <w:pPr>
          <w:ind w:left="0" w:firstLine="0"/>
        </w:pPr>
        <w:rPr>
          <w:rFonts w:ascii="Times New Roman" w:hAnsi="Times New Roman" w:cs="Times New Roman"/>
          <w:b w:val="0"/>
          <w:color w:val="000000"/>
          <w:sz w:val="24"/>
          <w:szCs w:val="24"/>
        </w:rPr>
      </w:lvl>
    </w:lvlOverride>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7"/>
  </w:num>
  <w:num w:numId="11">
    <w:abstractNumId w:val="10"/>
  </w:num>
  <w:num w:numId="12">
    <w:abstractNumId w:val="2"/>
  </w:num>
  <w:num w:numId="13">
    <w:abstractNumId w:val="1"/>
  </w:num>
  <w:num w:numId="14">
    <w:abstractNumId w:val="13"/>
  </w:num>
  <w:num w:numId="15">
    <w:abstractNumId w:val="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7C"/>
    <w:rsid w:val="000035AA"/>
    <w:rsid w:val="000214CE"/>
    <w:rsid w:val="00027904"/>
    <w:rsid w:val="00037F14"/>
    <w:rsid w:val="0005589C"/>
    <w:rsid w:val="00064E31"/>
    <w:rsid w:val="00113575"/>
    <w:rsid w:val="00132D98"/>
    <w:rsid w:val="001A43A3"/>
    <w:rsid w:val="001A4CA4"/>
    <w:rsid w:val="00204103"/>
    <w:rsid w:val="002644EB"/>
    <w:rsid w:val="002A4A94"/>
    <w:rsid w:val="002B66A2"/>
    <w:rsid w:val="002D2111"/>
    <w:rsid w:val="00317552"/>
    <w:rsid w:val="003C59F5"/>
    <w:rsid w:val="003C5CFD"/>
    <w:rsid w:val="003E6974"/>
    <w:rsid w:val="003F6541"/>
    <w:rsid w:val="00427205"/>
    <w:rsid w:val="00441EA2"/>
    <w:rsid w:val="00443106"/>
    <w:rsid w:val="0046084C"/>
    <w:rsid w:val="00465650"/>
    <w:rsid w:val="004912A1"/>
    <w:rsid w:val="00495EE9"/>
    <w:rsid w:val="0051018A"/>
    <w:rsid w:val="00526271"/>
    <w:rsid w:val="00531B6F"/>
    <w:rsid w:val="005424AB"/>
    <w:rsid w:val="00543E73"/>
    <w:rsid w:val="005A18B7"/>
    <w:rsid w:val="005D616A"/>
    <w:rsid w:val="0060285C"/>
    <w:rsid w:val="006360EF"/>
    <w:rsid w:val="00653C29"/>
    <w:rsid w:val="00666E9B"/>
    <w:rsid w:val="00667376"/>
    <w:rsid w:val="00675140"/>
    <w:rsid w:val="0068027C"/>
    <w:rsid w:val="00680855"/>
    <w:rsid w:val="006835F4"/>
    <w:rsid w:val="006A5865"/>
    <w:rsid w:val="006E3E66"/>
    <w:rsid w:val="0071230C"/>
    <w:rsid w:val="007279EC"/>
    <w:rsid w:val="00737890"/>
    <w:rsid w:val="00793319"/>
    <w:rsid w:val="007A18BA"/>
    <w:rsid w:val="007A6AC8"/>
    <w:rsid w:val="007C0BEA"/>
    <w:rsid w:val="007C350F"/>
    <w:rsid w:val="007D7C1F"/>
    <w:rsid w:val="007E0D07"/>
    <w:rsid w:val="007E1B3D"/>
    <w:rsid w:val="007F7163"/>
    <w:rsid w:val="0080248F"/>
    <w:rsid w:val="008171FB"/>
    <w:rsid w:val="0084100F"/>
    <w:rsid w:val="008455C4"/>
    <w:rsid w:val="00850CF4"/>
    <w:rsid w:val="008A68FF"/>
    <w:rsid w:val="008D2F7C"/>
    <w:rsid w:val="008E44C4"/>
    <w:rsid w:val="00911389"/>
    <w:rsid w:val="00915739"/>
    <w:rsid w:val="00920167"/>
    <w:rsid w:val="00920C25"/>
    <w:rsid w:val="00981D57"/>
    <w:rsid w:val="00984E10"/>
    <w:rsid w:val="009B0328"/>
    <w:rsid w:val="00A205D1"/>
    <w:rsid w:val="00A47D2D"/>
    <w:rsid w:val="00A7053F"/>
    <w:rsid w:val="00A73442"/>
    <w:rsid w:val="00AE0335"/>
    <w:rsid w:val="00B1035D"/>
    <w:rsid w:val="00B32AED"/>
    <w:rsid w:val="00B63C92"/>
    <w:rsid w:val="00B93522"/>
    <w:rsid w:val="00BC7665"/>
    <w:rsid w:val="00BF1935"/>
    <w:rsid w:val="00BF3BC1"/>
    <w:rsid w:val="00C2361F"/>
    <w:rsid w:val="00C50A66"/>
    <w:rsid w:val="00C5540C"/>
    <w:rsid w:val="00C65561"/>
    <w:rsid w:val="00C86ED5"/>
    <w:rsid w:val="00CA0402"/>
    <w:rsid w:val="00CD5D63"/>
    <w:rsid w:val="00CE75B2"/>
    <w:rsid w:val="00D1603D"/>
    <w:rsid w:val="00D171DE"/>
    <w:rsid w:val="00D55B87"/>
    <w:rsid w:val="00D56F8D"/>
    <w:rsid w:val="00D86C09"/>
    <w:rsid w:val="00D972AB"/>
    <w:rsid w:val="00DC6140"/>
    <w:rsid w:val="00DD4CCC"/>
    <w:rsid w:val="00DD7D1C"/>
    <w:rsid w:val="00E151B8"/>
    <w:rsid w:val="00E44EEC"/>
    <w:rsid w:val="00E57045"/>
    <w:rsid w:val="00E67EC4"/>
    <w:rsid w:val="00ED4AA4"/>
    <w:rsid w:val="00EE1377"/>
    <w:rsid w:val="00EF43F4"/>
    <w:rsid w:val="00F277CE"/>
    <w:rsid w:val="00F46108"/>
    <w:rsid w:val="00F551CC"/>
    <w:rsid w:val="00F74279"/>
    <w:rsid w:val="00FB0D1F"/>
    <w:rsid w:val="00FD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B9AAC709-A44B-4D32-882D-A75314AB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D2F7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5760"/>
      <w:jc w:val="both"/>
      <w:outlineLvl w:val="1"/>
    </w:pPr>
    <w:rPr>
      <w:rFonts w:ascii="Times New Roman" w:eastAsia="Times New Roman" w:hAnsi="Times New Roman"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2F7C"/>
    <w:rPr>
      <w:rFonts w:ascii="Times New Roman" w:eastAsia="Times New Roman" w:hAnsi="Times New Roman" w:cs="Times New Roman"/>
      <w:b/>
      <w:color w:val="000000"/>
      <w:sz w:val="24"/>
      <w:szCs w:val="20"/>
    </w:rPr>
  </w:style>
  <w:style w:type="numbering" w:customStyle="1" w:styleId="NoList1">
    <w:name w:val="No List1"/>
    <w:next w:val="NoList"/>
    <w:uiPriority w:val="99"/>
    <w:semiHidden/>
    <w:unhideWhenUsed/>
    <w:rsid w:val="008D2F7C"/>
  </w:style>
  <w:style w:type="paragraph" w:customStyle="1" w:styleId="Quick1">
    <w:name w:val="Quick 1."/>
    <w:basedOn w:val="Normal"/>
    <w:rsid w:val="008D2F7C"/>
    <w:pPr>
      <w:widowControl w:val="0"/>
      <w:numPr>
        <w:numId w:val="1"/>
      </w:numPr>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character" w:customStyle="1" w:styleId="QuickFormat1">
    <w:name w:val="QuickFormat1"/>
    <w:rsid w:val="008D2F7C"/>
    <w:rPr>
      <w:rFonts w:ascii="Times New Roman" w:hAnsi="Times New Roman" w:cs="Times New Roman" w:hint="default"/>
      <w:b/>
      <w:bCs/>
      <w:color w:val="000000"/>
      <w:sz w:val="24"/>
      <w:szCs w:val="24"/>
    </w:rPr>
  </w:style>
  <w:style w:type="paragraph" w:styleId="ListParagraph">
    <w:name w:val="List Paragraph"/>
    <w:basedOn w:val="Normal"/>
    <w:uiPriority w:val="34"/>
    <w:qFormat/>
    <w:rsid w:val="008D2F7C"/>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2F7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D2F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2F7C"/>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D2F7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2F7C"/>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D2F7C"/>
    <w:rPr>
      <w:rFonts w:ascii="Tahoma" w:eastAsia="Times New Roman" w:hAnsi="Tahoma" w:cs="Tahoma"/>
      <w:sz w:val="16"/>
      <w:szCs w:val="16"/>
    </w:rPr>
  </w:style>
  <w:style w:type="paragraph" w:styleId="NoSpacing">
    <w:name w:val="No Spacing"/>
    <w:uiPriority w:val="1"/>
    <w:qFormat/>
    <w:rsid w:val="008D2F7C"/>
    <w:pPr>
      <w:spacing w:after="0" w:line="240" w:lineRule="auto"/>
    </w:pPr>
    <w:rPr>
      <w:rFonts w:ascii="Arial" w:eastAsia="Calibri" w:hAnsi="Arial" w:cs="Times New Roman"/>
      <w:sz w:val="24"/>
    </w:rPr>
  </w:style>
  <w:style w:type="paragraph" w:styleId="PlainText">
    <w:name w:val="Plain Text"/>
    <w:basedOn w:val="Normal"/>
    <w:link w:val="PlainTextChar"/>
    <w:uiPriority w:val="99"/>
    <w:semiHidden/>
    <w:unhideWhenUsed/>
    <w:rsid w:val="008D2F7C"/>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8D2F7C"/>
    <w:rPr>
      <w:rFonts w:ascii="Consolas" w:eastAsia="Calibri" w:hAnsi="Consolas" w:cs="Times New Roman"/>
      <w:sz w:val="21"/>
      <w:szCs w:val="21"/>
    </w:rPr>
  </w:style>
  <w:style w:type="paragraph" w:customStyle="1" w:styleId="Default">
    <w:name w:val="Default"/>
    <w:rsid w:val="008D2F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8D2F7C"/>
    <w:rPr>
      <w:sz w:val="16"/>
      <w:szCs w:val="16"/>
    </w:rPr>
  </w:style>
  <w:style w:type="paragraph" w:styleId="CommentText">
    <w:name w:val="annotation text"/>
    <w:basedOn w:val="Normal"/>
    <w:link w:val="CommentTextChar"/>
    <w:uiPriority w:val="99"/>
    <w:semiHidden/>
    <w:unhideWhenUsed/>
    <w:rsid w:val="008D2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D2F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2F7C"/>
    <w:rPr>
      <w:b/>
      <w:bCs/>
    </w:rPr>
  </w:style>
  <w:style w:type="character" w:customStyle="1" w:styleId="CommentSubjectChar">
    <w:name w:val="Comment Subject Char"/>
    <w:basedOn w:val="CommentTextChar"/>
    <w:link w:val="CommentSubject"/>
    <w:uiPriority w:val="99"/>
    <w:semiHidden/>
    <w:rsid w:val="008D2F7C"/>
    <w:rPr>
      <w:rFonts w:ascii="Times New Roman" w:eastAsia="Times New Roman" w:hAnsi="Times New Roman" w:cs="Times New Roman"/>
      <w:b/>
      <w:bCs/>
      <w:sz w:val="20"/>
      <w:szCs w:val="20"/>
    </w:rPr>
  </w:style>
  <w:style w:type="character" w:styleId="Hyperlink">
    <w:name w:val="Hyperlink"/>
    <w:uiPriority w:val="99"/>
    <w:unhideWhenUsed/>
    <w:rsid w:val="008D2F7C"/>
    <w:rPr>
      <w:color w:val="0000FF"/>
      <w:u w:val="single"/>
    </w:rPr>
  </w:style>
  <w:style w:type="paragraph" w:styleId="Revision">
    <w:name w:val="Revision"/>
    <w:hidden/>
    <w:uiPriority w:val="99"/>
    <w:semiHidden/>
    <w:rsid w:val="008D2F7C"/>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D2F7C"/>
    <w:rPr>
      <w:color w:val="808080"/>
    </w:rPr>
  </w:style>
  <w:style w:type="character" w:customStyle="1" w:styleId="Style1">
    <w:name w:val="Style1"/>
    <w:basedOn w:val="DefaultParagraphFont"/>
    <w:uiPriority w:val="1"/>
    <w:rsid w:val="008D2F7C"/>
    <w:rPr>
      <w:color w:val="auto"/>
    </w:rPr>
  </w:style>
  <w:style w:type="character" w:customStyle="1" w:styleId="Style2">
    <w:name w:val="Style2"/>
    <w:basedOn w:val="DefaultParagraphFont"/>
    <w:uiPriority w:val="1"/>
    <w:rsid w:val="008D2F7C"/>
    <w:rPr>
      <w:b/>
      <w:color w:val="auto"/>
    </w:rPr>
  </w:style>
  <w:style w:type="character" w:customStyle="1" w:styleId="Bold">
    <w:name w:val="Bold"/>
    <w:basedOn w:val="DefaultParagraphFont"/>
    <w:uiPriority w:val="1"/>
    <w:rsid w:val="008D2F7C"/>
    <w:rPr>
      <w:rFonts w:ascii="Times New Roman" w:hAnsi="Times New Roman"/>
      <w:b/>
      <w:color w:val="000000" w:themeColor="text1"/>
      <w:sz w:val="24"/>
    </w:rPr>
  </w:style>
  <w:style w:type="character" w:customStyle="1" w:styleId="NoBold">
    <w:name w:val="No Bold"/>
    <w:basedOn w:val="DefaultParagraphFont"/>
    <w:uiPriority w:val="1"/>
    <w:rsid w:val="008D2F7C"/>
    <w:rPr>
      <w:rFonts w:ascii="Times New Roman" w:hAnsi="Times New Roman"/>
      <w:sz w:val="24"/>
    </w:rPr>
  </w:style>
  <w:style w:type="character" w:styleId="FollowedHyperlink">
    <w:name w:val="FollowedHyperlink"/>
    <w:basedOn w:val="DefaultParagraphFont"/>
    <w:uiPriority w:val="99"/>
    <w:semiHidden/>
    <w:unhideWhenUsed/>
    <w:rsid w:val="008D2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25555">
      <w:bodyDiv w:val="1"/>
      <w:marLeft w:val="0"/>
      <w:marRight w:val="0"/>
      <w:marTop w:val="0"/>
      <w:marBottom w:val="0"/>
      <w:divBdr>
        <w:top w:val="none" w:sz="0" w:space="0" w:color="auto"/>
        <w:left w:val="none" w:sz="0" w:space="0" w:color="auto"/>
        <w:bottom w:val="none" w:sz="0" w:space="0" w:color="auto"/>
        <w:right w:val="none" w:sz="0" w:space="0" w:color="auto"/>
      </w:divBdr>
    </w:div>
    <w:div w:id="1182282636">
      <w:bodyDiv w:val="1"/>
      <w:marLeft w:val="0"/>
      <w:marRight w:val="0"/>
      <w:marTop w:val="0"/>
      <w:marBottom w:val="0"/>
      <w:divBdr>
        <w:top w:val="none" w:sz="0" w:space="0" w:color="auto"/>
        <w:left w:val="none" w:sz="0" w:space="0" w:color="auto"/>
        <w:bottom w:val="none" w:sz="0" w:space="0" w:color="auto"/>
        <w:right w:val="none" w:sz="0" w:space="0" w:color="auto"/>
      </w:divBdr>
    </w:div>
    <w:div w:id="14978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a.la.gov/Pages/osp/travel/travel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C973E-DD7E-4771-8640-4558090B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Wills</dc:creator>
  <cp:lastModifiedBy>Paulette Territo</cp:lastModifiedBy>
  <cp:revision>3</cp:revision>
  <cp:lastPrinted>2016-05-31T13:42:00Z</cp:lastPrinted>
  <dcterms:created xsi:type="dcterms:W3CDTF">2025-02-08T22:05:00Z</dcterms:created>
  <dcterms:modified xsi:type="dcterms:W3CDTF">2025-02-08T22:26:00Z</dcterms:modified>
</cp:coreProperties>
</file>